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7F3D5">
      <w:pPr>
        <w:rPr>
          <w:rFonts w:ascii="宋体" w:hAnsi="宋体"/>
          <w:b/>
          <w:szCs w:val="32"/>
        </w:rPr>
      </w:pPr>
      <w:r>
        <w:rPr>
          <w:rFonts w:hint="eastAsia" w:ascii="宋体" w:hAnsi="宋体"/>
          <w:b/>
          <w:szCs w:val="32"/>
        </w:rPr>
        <w:t>（封面）</w:t>
      </w:r>
    </w:p>
    <w:p w14:paraId="6CD25007">
      <w:pPr>
        <w:ind w:firstLine="964"/>
        <w:jc w:val="center"/>
        <w:rPr>
          <w:rFonts w:ascii="宋体" w:hAnsi="宋体"/>
          <w:b/>
          <w:sz w:val="48"/>
          <w:szCs w:val="48"/>
        </w:rPr>
      </w:pPr>
    </w:p>
    <w:p w14:paraId="1187C740">
      <w:pPr>
        <w:ind w:firstLine="883"/>
        <w:jc w:val="center"/>
        <w:rPr>
          <w:rFonts w:ascii="宋体" w:hAnsi="宋体"/>
          <w:b/>
          <w:sz w:val="44"/>
          <w:szCs w:val="44"/>
        </w:rPr>
      </w:pPr>
    </w:p>
    <w:p w14:paraId="57108BBB">
      <w:pPr>
        <w:ind w:firstLine="883"/>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赤壁市投资引导基金</w:t>
      </w:r>
    </w:p>
    <w:p w14:paraId="6AE7561B">
      <w:pPr>
        <w:ind w:firstLine="883"/>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拟参股子基金</w:t>
      </w:r>
    </w:p>
    <w:p w14:paraId="5EE3CCC2">
      <w:pPr>
        <w:ind w:firstLine="883"/>
        <w:jc w:val="center"/>
        <w:rPr>
          <w:rFonts w:hint="eastAsia" w:ascii="方正小标宋简体" w:hAnsi="方正小标宋简体" w:eastAsia="方正小标宋简体" w:cs="方正小标宋简体"/>
          <w:b/>
          <w:sz w:val="44"/>
          <w:szCs w:val="44"/>
        </w:rPr>
      </w:pPr>
    </w:p>
    <w:p w14:paraId="6758E167">
      <w:pPr>
        <w:ind w:firstLine="883"/>
        <w:jc w:val="center"/>
        <w:rPr>
          <w:rFonts w:hint="eastAsia" w:ascii="方正小标宋简体" w:hAnsi="方正小标宋简体" w:eastAsia="方正小标宋简体" w:cs="方正小标宋简体"/>
          <w:b/>
          <w:sz w:val="44"/>
          <w:szCs w:val="44"/>
        </w:rPr>
      </w:pPr>
    </w:p>
    <w:p w14:paraId="6DE513BC">
      <w:pPr>
        <w:ind w:firstLine="883"/>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申 报 材 料</w:t>
      </w:r>
    </w:p>
    <w:p w14:paraId="5564578F">
      <w:pPr>
        <w:ind w:firstLine="883"/>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（模 板）</w:t>
      </w:r>
    </w:p>
    <w:p w14:paraId="1FC9F5EF">
      <w:pPr>
        <w:ind w:firstLine="640"/>
        <w:rPr>
          <w:rFonts w:ascii="黑体" w:hAnsi="宋体" w:eastAsia="黑体"/>
          <w:szCs w:val="32"/>
        </w:rPr>
      </w:pPr>
    </w:p>
    <w:p w14:paraId="45F03D78">
      <w:pPr>
        <w:ind w:firstLine="640"/>
        <w:rPr>
          <w:rFonts w:ascii="黑体" w:hAnsi="宋体" w:eastAsia="黑体"/>
          <w:szCs w:val="32"/>
        </w:rPr>
      </w:pPr>
    </w:p>
    <w:p w14:paraId="7B983F26">
      <w:pPr>
        <w:ind w:firstLine="640"/>
        <w:rPr>
          <w:rFonts w:ascii="黑体" w:hAnsi="宋体" w:eastAsia="黑体"/>
          <w:szCs w:val="32"/>
        </w:rPr>
      </w:pPr>
    </w:p>
    <w:p w14:paraId="102DA1BD">
      <w:pPr>
        <w:ind w:left="420" w:leftChars="200" w:firstLine="641"/>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公司名称:</w:t>
      </w:r>
      <w:r>
        <w:rPr>
          <w:rFonts w:hint="eastAsia" w:ascii="仿宋_GB2312" w:hAnsi="仿宋_GB2312" w:eastAsia="仿宋_GB2312" w:cs="仿宋_GB2312"/>
          <w:sz w:val="30"/>
          <w:szCs w:val="30"/>
          <w:u w:val="single"/>
        </w:rPr>
        <w:t xml:space="preserve">                            </w:t>
      </w:r>
    </w:p>
    <w:p w14:paraId="1ADBD22F">
      <w:pPr>
        <w:ind w:left="420" w:leftChars="200" w:firstLine="641"/>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u w:val="single"/>
        </w:rPr>
        <w:t xml:space="preserve">                          </w:t>
      </w:r>
    </w:p>
    <w:p w14:paraId="5023CE3F">
      <w:pPr>
        <w:ind w:left="420" w:leftChars="200" w:firstLine="641"/>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公司地址：</w:t>
      </w:r>
      <w:r>
        <w:rPr>
          <w:rFonts w:hint="eastAsia" w:ascii="仿宋_GB2312" w:hAnsi="仿宋_GB2312" w:eastAsia="仿宋_GB2312" w:cs="仿宋_GB2312"/>
          <w:sz w:val="30"/>
          <w:szCs w:val="30"/>
          <w:u w:val="single"/>
        </w:rPr>
        <w:t xml:space="preserve">                           </w:t>
      </w:r>
    </w:p>
    <w:p w14:paraId="4793094A">
      <w:pPr>
        <w:ind w:left="420" w:leftChars="200" w:firstLine="641"/>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联 系 人：</w:t>
      </w:r>
      <w:r>
        <w:rPr>
          <w:rFonts w:hint="eastAsia" w:ascii="仿宋_GB2312" w:hAnsi="仿宋_GB2312" w:eastAsia="仿宋_GB2312" w:cs="仿宋_GB2312"/>
          <w:sz w:val="30"/>
          <w:szCs w:val="30"/>
          <w:u w:val="single"/>
        </w:rPr>
        <w:t xml:space="preserve">                           </w:t>
      </w:r>
    </w:p>
    <w:p w14:paraId="2E38DCE5">
      <w:pPr>
        <w:ind w:left="420" w:leftChars="200" w:firstLine="641"/>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u w:val="single"/>
        </w:rPr>
        <w:t xml:space="preserve">                           </w:t>
      </w:r>
    </w:p>
    <w:p w14:paraId="4D72626F">
      <w:pPr>
        <w:ind w:left="420" w:leftChars="200" w:firstLine="641"/>
        <w:rPr>
          <w:rFonts w:ascii="仿宋_GB2312" w:hAnsi="仿宋_GB2312" w:eastAsia="仿宋_GB2312" w:cs="仿宋_GB2312"/>
          <w:sz w:val="30"/>
          <w:szCs w:val="30"/>
        </w:rPr>
      </w:pPr>
      <w:r>
        <w:rPr>
          <w:rFonts w:hint="eastAsia" w:ascii="仿宋_GB2312" w:hAnsi="仿宋_GB2312" w:eastAsia="仿宋_GB2312" w:cs="仿宋_GB2312"/>
          <w:sz w:val="30"/>
          <w:szCs w:val="30"/>
        </w:rPr>
        <w:t>申请时间：    年     月     日</w:t>
      </w:r>
    </w:p>
    <w:p w14:paraId="13F3714F">
      <w:pPr>
        <w:ind w:firstLine="640"/>
        <w:rPr>
          <w:rFonts w:ascii="仿宋_GB2312" w:hAnsi="仿宋_GB2312" w:cs="仿宋_GB2312"/>
          <w:szCs w:val="32"/>
        </w:rPr>
      </w:pPr>
    </w:p>
    <w:p w14:paraId="59EBBB4E">
      <w:pPr>
        <w:ind w:firstLine="640"/>
        <w:rPr>
          <w:rFonts w:ascii="仿宋_GB2312" w:hAnsi="仿宋_GB2312" w:cs="仿宋_GB2312"/>
          <w:szCs w:val="32"/>
        </w:rPr>
      </w:pPr>
    </w:p>
    <w:p w14:paraId="13B48CF8">
      <w:pPr>
        <w:ind w:firstLine="640"/>
        <w:rPr>
          <w:rFonts w:ascii="仿宋_GB2312" w:hAnsi="仿宋_GB2312" w:cs="仿宋_GB2312"/>
          <w:szCs w:val="32"/>
        </w:rPr>
      </w:pPr>
    </w:p>
    <w:p w14:paraId="48465F3D">
      <w:pPr>
        <w:ind w:firstLine="640"/>
        <w:rPr>
          <w:rFonts w:ascii="仿宋_GB2312" w:hAnsi="仿宋_GB2312" w:cs="仿宋_GB2312"/>
          <w:szCs w:val="32"/>
        </w:rPr>
      </w:pPr>
    </w:p>
    <w:p w14:paraId="7AA11694">
      <w:pPr>
        <w:ind w:firstLine="640"/>
        <w:rPr>
          <w:rFonts w:ascii="仿宋_GB2312" w:hAnsi="仿宋_GB2312" w:cs="仿宋_GB2312"/>
          <w:szCs w:val="32"/>
        </w:rPr>
      </w:pPr>
    </w:p>
    <w:p w14:paraId="07931FF9">
      <w:pPr>
        <w:ind w:firstLine="640"/>
        <w:rPr>
          <w:rFonts w:ascii="仿宋_GB2312" w:hAnsi="仿宋_GB2312" w:cs="仿宋_GB2312"/>
          <w:szCs w:val="32"/>
        </w:rPr>
      </w:pPr>
    </w:p>
    <w:p w14:paraId="3A2EE8FD">
      <w:pPr>
        <w:ind w:firstLine="640"/>
        <w:rPr>
          <w:rFonts w:ascii="仿宋_GB2312" w:hAnsi="仿宋_GB2312" w:cs="仿宋_GB2312"/>
          <w:szCs w:val="32"/>
        </w:rPr>
      </w:pPr>
    </w:p>
    <w:p w14:paraId="1B547A1B">
      <w:pPr>
        <w:ind w:firstLine="640"/>
        <w:rPr>
          <w:rFonts w:ascii="仿宋_GB2312" w:hAnsi="仿宋_GB2312" w:cs="仿宋_GB2312"/>
          <w:szCs w:val="32"/>
        </w:rPr>
      </w:pPr>
    </w:p>
    <w:p w14:paraId="7EFF748B">
      <w:pPr>
        <w:ind w:firstLine="640"/>
        <w:rPr>
          <w:rFonts w:ascii="仿宋_GB2312" w:hAnsi="仿宋_GB2312" w:cs="仿宋_GB2312"/>
          <w:szCs w:val="32"/>
        </w:rPr>
      </w:pPr>
    </w:p>
    <w:p w14:paraId="29B0EB7C">
      <w:pPr>
        <w:rPr>
          <w:rFonts w:ascii="仿宋_GB2312" w:hAnsi="仿宋_GB2312" w:eastAsia="仿宋_GB2312" w:cs="仿宋_GB2312"/>
          <w:sz w:val="24"/>
          <w:szCs w:val="24"/>
        </w:rPr>
      </w:pPr>
      <w:r>
        <w:rPr>
          <w:rFonts w:hint="eastAsia" w:ascii="仿宋_GB2312" w:hAnsi="仿宋_GB2312" w:eastAsia="仿宋_GB2312" w:cs="仿宋_GB2312"/>
          <w:sz w:val="24"/>
          <w:szCs w:val="24"/>
        </w:rPr>
        <w:t>注：申报材料按顺序规范打印装订成册，左侧胶装，在书脊处标明申报机构或拟设子基金名称，并加盖骑缝章。</w:t>
      </w:r>
    </w:p>
    <w:p w14:paraId="4A0EC0AE">
      <w:pPr>
        <w:widowControl/>
        <w:adjustRightInd w:val="0"/>
        <w:snapToGrid w:val="0"/>
        <w:rPr>
          <w:rFonts w:ascii="宋体" w:hAnsi="宋体" w:cs="宋体"/>
          <w:bCs/>
          <w:color w:val="000000" w:themeColor="text1"/>
          <w:sz w:val="24"/>
          <w:szCs w:val="24"/>
          <w14:textFill>
            <w14:solidFill>
              <w14:schemeClr w14:val="tx1"/>
            </w14:solidFill>
          </w14:textFill>
        </w:rPr>
      </w:pPr>
      <w:r>
        <w:br w:type="page"/>
      </w:r>
      <w:r>
        <w:rPr>
          <w:rFonts w:hint="eastAsia" w:ascii="宋体" w:hAnsi="宋体" w:cs="宋体"/>
          <w:bCs/>
          <w:color w:val="000000" w:themeColor="text1"/>
          <w:sz w:val="24"/>
          <w:szCs w:val="24"/>
          <w14:textFill>
            <w14:solidFill>
              <w14:schemeClr w14:val="tx1"/>
            </w14:solidFill>
          </w14:textFill>
        </w:rPr>
        <w:t>附件1</w:t>
      </w:r>
    </w:p>
    <w:p w14:paraId="7792E26B">
      <w:pPr>
        <w:widowControl/>
        <w:adjustRightInd w:val="0"/>
        <w:snapToGrid w:val="0"/>
        <w:jc w:val="right"/>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（公章）</w:t>
      </w:r>
    </w:p>
    <w:p w14:paraId="0B67E240">
      <w:pPr>
        <w:widowControl/>
        <w:adjustRightInd w:val="0"/>
        <w:snapToGrid w:val="0"/>
        <w:jc w:val="cente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lang w:eastAsia="zh-CN"/>
          <w14:textFill>
            <w14:solidFill>
              <w14:schemeClr w14:val="tx1"/>
            </w14:solidFill>
          </w14:textFill>
        </w:rPr>
        <w:t>赤壁市投资引导基金</w:t>
      </w: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参股子基金申请书</w:t>
      </w:r>
    </w:p>
    <w:tbl>
      <w:tblPr>
        <w:tblStyle w:val="9"/>
        <w:tblW w:w="8970" w:type="dxa"/>
        <w:jc w:val="center"/>
        <w:tblLayout w:type="fixed"/>
        <w:tblCellMar>
          <w:top w:w="0" w:type="dxa"/>
          <w:left w:w="108" w:type="dxa"/>
          <w:bottom w:w="0" w:type="dxa"/>
          <w:right w:w="108" w:type="dxa"/>
        </w:tblCellMar>
      </w:tblPr>
      <w:tblGrid>
        <w:gridCol w:w="1269"/>
        <w:gridCol w:w="234"/>
        <w:gridCol w:w="1743"/>
        <w:gridCol w:w="435"/>
        <w:gridCol w:w="711"/>
        <w:gridCol w:w="219"/>
        <w:gridCol w:w="159"/>
        <w:gridCol w:w="1100"/>
        <w:gridCol w:w="789"/>
        <w:gridCol w:w="1045"/>
        <w:gridCol w:w="1266"/>
      </w:tblGrid>
      <w:tr w14:paraId="779031C5">
        <w:tblPrEx>
          <w:tblCellMar>
            <w:top w:w="0" w:type="dxa"/>
            <w:left w:w="108" w:type="dxa"/>
            <w:bottom w:w="0" w:type="dxa"/>
            <w:right w:w="108" w:type="dxa"/>
          </w:tblCellMar>
        </w:tblPrEx>
        <w:trPr>
          <w:trHeight w:val="380" w:hRule="atLeast"/>
          <w:jc w:val="center"/>
        </w:trPr>
        <w:tc>
          <w:tcPr>
            <w:tcW w:w="8970" w:type="dxa"/>
            <w:gridSpan w:val="11"/>
            <w:tcBorders>
              <w:top w:val="single" w:color="auto" w:sz="4" w:space="0"/>
              <w:left w:val="single" w:color="auto" w:sz="4" w:space="0"/>
              <w:bottom w:val="single" w:color="auto" w:sz="4" w:space="0"/>
              <w:right w:val="single" w:color="auto" w:sz="4" w:space="0"/>
            </w:tcBorders>
            <w:vAlign w:val="center"/>
          </w:tcPr>
          <w:p w14:paraId="22B00E02">
            <w:pPr>
              <w:widowControl/>
              <w:adjustRightInd w:val="0"/>
              <w:snapToGrid w:val="0"/>
              <w:jc w:val="left"/>
              <w:rPr>
                <w:rFonts w:hint="eastAsia" w:ascii="仿宋_GB2312" w:hAnsi="仿宋_GB2312" w:eastAsia="仿宋_GB2312" w:cs="仿宋_GB2312"/>
                <w:b/>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一、基本信息</w:t>
            </w:r>
          </w:p>
        </w:tc>
      </w:tr>
      <w:tr w14:paraId="1F5A59E3">
        <w:tblPrEx>
          <w:tblCellMar>
            <w:top w:w="0" w:type="dxa"/>
            <w:left w:w="108" w:type="dxa"/>
            <w:bottom w:w="0" w:type="dxa"/>
            <w:right w:w="108" w:type="dxa"/>
          </w:tblCellMar>
        </w:tblPrEx>
        <w:trPr>
          <w:trHeight w:val="270" w:hRule="atLeast"/>
          <w:jc w:val="center"/>
        </w:trPr>
        <w:tc>
          <w:tcPr>
            <w:tcW w:w="8970" w:type="dxa"/>
            <w:gridSpan w:val="11"/>
            <w:tcBorders>
              <w:top w:val="single" w:color="auto" w:sz="4" w:space="0"/>
              <w:left w:val="single" w:color="auto" w:sz="4" w:space="0"/>
              <w:bottom w:val="single" w:color="auto" w:sz="4" w:space="0"/>
              <w:right w:val="single" w:color="auto" w:sz="4" w:space="0"/>
            </w:tcBorders>
            <w:vAlign w:val="center"/>
          </w:tcPr>
          <w:p w14:paraId="794A11EE">
            <w:pPr>
              <w:widowControl/>
              <w:adjustRightInd w:val="0"/>
              <w:snapToGrid w:val="0"/>
              <w:jc w:val="left"/>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（一）申请单位</w:t>
            </w:r>
          </w:p>
        </w:tc>
      </w:tr>
      <w:tr w14:paraId="16A3CC6A">
        <w:tblPrEx>
          <w:tblCellMar>
            <w:top w:w="0" w:type="dxa"/>
            <w:left w:w="108" w:type="dxa"/>
            <w:bottom w:w="0" w:type="dxa"/>
            <w:right w:w="108" w:type="dxa"/>
          </w:tblCellMar>
        </w:tblPrEx>
        <w:trPr>
          <w:trHeight w:val="819" w:hRule="atLeast"/>
          <w:jc w:val="center"/>
        </w:trPr>
        <w:tc>
          <w:tcPr>
            <w:tcW w:w="1269" w:type="dxa"/>
            <w:tcBorders>
              <w:top w:val="nil"/>
              <w:left w:val="single" w:color="auto" w:sz="4" w:space="0"/>
              <w:bottom w:val="single" w:color="auto" w:sz="4" w:space="0"/>
              <w:right w:val="single" w:color="auto" w:sz="4" w:space="0"/>
            </w:tcBorders>
            <w:vAlign w:val="center"/>
          </w:tcPr>
          <w:p w14:paraId="5BDB9E05">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单位名称</w:t>
            </w:r>
          </w:p>
        </w:tc>
        <w:tc>
          <w:tcPr>
            <w:tcW w:w="4601" w:type="dxa"/>
            <w:gridSpan w:val="7"/>
            <w:tcBorders>
              <w:top w:val="single" w:color="auto" w:sz="4" w:space="0"/>
              <w:left w:val="nil"/>
              <w:bottom w:val="single" w:color="auto" w:sz="4" w:space="0"/>
              <w:right w:val="single" w:color="auto" w:sz="4" w:space="0"/>
            </w:tcBorders>
            <w:vAlign w:val="center"/>
          </w:tcPr>
          <w:p w14:paraId="285820ED">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834" w:type="dxa"/>
            <w:gridSpan w:val="2"/>
            <w:tcBorders>
              <w:top w:val="single" w:color="auto" w:sz="4" w:space="0"/>
              <w:left w:val="nil"/>
              <w:bottom w:val="single" w:color="auto" w:sz="4" w:space="0"/>
              <w:right w:val="single" w:color="auto" w:sz="4" w:space="0"/>
            </w:tcBorders>
            <w:vAlign w:val="center"/>
          </w:tcPr>
          <w:p w14:paraId="1EAEA1F6">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机构类别</w:t>
            </w:r>
          </w:p>
          <w:p w14:paraId="6796ECFE">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（勾选）</w:t>
            </w:r>
          </w:p>
        </w:tc>
        <w:tc>
          <w:tcPr>
            <w:tcW w:w="1266" w:type="dxa"/>
            <w:tcBorders>
              <w:top w:val="single" w:color="auto" w:sz="4" w:space="0"/>
              <w:left w:val="nil"/>
              <w:bottom w:val="single" w:color="auto" w:sz="4" w:space="0"/>
              <w:right w:val="single" w:color="auto" w:sz="4" w:space="0"/>
            </w:tcBorders>
            <w:vAlign w:val="center"/>
          </w:tcPr>
          <w:p w14:paraId="527F6C44">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 xml:space="preserve">□管理公司 </w:t>
            </w:r>
          </w:p>
          <w:p w14:paraId="72A94A5E">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□投资机构</w:t>
            </w:r>
          </w:p>
        </w:tc>
      </w:tr>
      <w:tr w14:paraId="1992B757">
        <w:tblPrEx>
          <w:tblCellMar>
            <w:top w:w="0" w:type="dxa"/>
            <w:left w:w="108" w:type="dxa"/>
            <w:bottom w:w="0" w:type="dxa"/>
            <w:right w:w="108" w:type="dxa"/>
          </w:tblCellMar>
        </w:tblPrEx>
        <w:trPr>
          <w:trHeight w:val="500" w:hRule="atLeast"/>
          <w:jc w:val="center"/>
        </w:trPr>
        <w:tc>
          <w:tcPr>
            <w:tcW w:w="1269" w:type="dxa"/>
            <w:tcBorders>
              <w:top w:val="nil"/>
              <w:left w:val="single" w:color="auto" w:sz="4" w:space="0"/>
              <w:bottom w:val="single" w:color="auto" w:sz="4" w:space="0"/>
              <w:right w:val="single" w:color="auto" w:sz="4" w:space="0"/>
            </w:tcBorders>
            <w:vAlign w:val="center"/>
          </w:tcPr>
          <w:p w14:paraId="38FAA96D">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注册地址</w:t>
            </w:r>
          </w:p>
        </w:tc>
        <w:tc>
          <w:tcPr>
            <w:tcW w:w="7701" w:type="dxa"/>
            <w:gridSpan w:val="10"/>
            <w:tcBorders>
              <w:top w:val="single" w:color="auto" w:sz="4" w:space="0"/>
              <w:left w:val="nil"/>
              <w:bottom w:val="single" w:color="auto" w:sz="4" w:space="0"/>
              <w:right w:val="single" w:color="auto" w:sz="4" w:space="0"/>
            </w:tcBorders>
            <w:vAlign w:val="center"/>
          </w:tcPr>
          <w:p w14:paraId="24911ECD">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536DC7E6">
        <w:tblPrEx>
          <w:tblCellMar>
            <w:top w:w="0" w:type="dxa"/>
            <w:left w:w="108" w:type="dxa"/>
            <w:bottom w:w="0" w:type="dxa"/>
            <w:right w:w="108" w:type="dxa"/>
          </w:tblCellMar>
        </w:tblPrEx>
        <w:trPr>
          <w:trHeight w:val="440" w:hRule="atLeast"/>
          <w:jc w:val="center"/>
        </w:trPr>
        <w:tc>
          <w:tcPr>
            <w:tcW w:w="1269" w:type="dxa"/>
            <w:tcBorders>
              <w:top w:val="nil"/>
              <w:left w:val="single" w:color="auto" w:sz="4" w:space="0"/>
              <w:bottom w:val="single" w:color="auto" w:sz="4" w:space="0"/>
              <w:right w:val="single" w:color="auto" w:sz="4" w:space="0"/>
            </w:tcBorders>
            <w:vAlign w:val="center"/>
          </w:tcPr>
          <w:p w14:paraId="3632DB3D">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bookmarkStart w:id="0" w:name="_Hlk72008636"/>
            <w:r>
              <w:rPr>
                <w:rFonts w:hint="eastAsia" w:ascii="仿宋_GB2312" w:hAnsi="仿宋_GB2312" w:eastAsia="仿宋_GB2312" w:cs="仿宋_GB2312"/>
                <w:color w:val="000000" w:themeColor="text1"/>
                <w:kern w:val="0"/>
                <w:szCs w:val="21"/>
                <w14:textFill>
                  <w14:solidFill>
                    <w14:schemeClr w14:val="tx1"/>
                  </w14:solidFill>
                </w14:textFill>
              </w:rPr>
              <w:t>法定代表人</w:t>
            </w:r>
          </w:p>
        </w:tc>
        <w:tc>
          <w:tcPr>
            <w:tcW w:w="7701" w:type="dxa"/>
            <w:gridSpan w:val="10"/>
            <w:tcBorders>
              <w:top w:val="single" w:color="auto" w:sz="4" w:space="0"/>
              <w:left w:val="nil"/>
              <w:bottom w:val="single" w:color="auto" w:sz="4" w:space="0"/>
              <w:right w:val="single" w:color="auto" w:sz="4" w:space="0"/>
            </w:tcBorders>
            <w:vAlign w:val="center"/>
          </w:tcPr>
          <w:p w14:paraId="7828204D">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0A888FB8">
        <w:tblPrEx>
          <w:tblCellMar>
            <w:top w:w="0" w:type="dxa"/>
            <w:left w:w="108" w:type="dxa"/>
            <w:bottom w:w="0" w:type="dxa"/>
            <w:right w:w="108" w:type="dxa"/>
          </w:tblCellMar>
        </w:tblPrEx>
        <w:trPr>
          <w:trHeight w:val="470" w:hRule="atLeast"/>
          <w:jc w:val="center"/>
        </w:trPr>
        <w:tc>
          <w:tcPr>
            <w:tcW w:w="1269" w:type="dxa"/>
            <w:tcBorders>
              <w:top w:val="nil"/>
              <w:left w:val="single" w:color="auto" w:sz="4" w:space="0"/>
              <w:bottom w:val="single" w:color="auto" w:sz="4" w:space="0"/>
              <w:right w:val="single" w:color="auto" w:sz="4" w:space="0"/>
            </w:tcBorders>
            <w:vAlign w:val="center"/>
          </w:tcPr>
          <w:p w14:paraId="75240E03">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注册资本</w:t>
            </w:r>
          </w:p>
        </w:tc>
        <w:tc>
          <w:tcPr>
            <w:tcW w:w="7701" w:type="dxa"/>
            <w:gridSpan w:val="10"/>
            <w:tcBorders>
              <w:top w:val="single" w:color="auto" w:sz="4" w:space="0"/>
              <w:left w:val="nil"/>
              <w:bottom w:val="single" w:color="auto" w:sz="4" w:space="0"/>
              <w:right w:val="single" w:color="auto" w:sz="4" w:space="0"/>
            </w:tcBorders>
            <w:vAlign w:val="center"/>
          </w:tcPr>
          <w:p w14:paraId="6EAB004D">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bookmarkEnd w:id="0"/>
      <w:tr w14:paraId="1BC37E87">
        <w:tblPrEx>
          <w:tblCellMar>
            <w:top w:w="0" w:type="dxa"/>
            <w:left w:w="108" w:type="dxa"/>
            <w:bottom w:w="0" w:type="dxa"/>
            <w:right w:w="108" w:type="dxa"/>
          </w:tblCellMar>
        </w:tblPrEx>
        <w:trPr>
          <w:trHeight w:val="570" w:hRule="atLeast"/>
          <w:jc w:val="center"/>
        </w:trPr>
        <w:tc>
          <w:tcPr>
            <w:tcW w:w="1269" w:type="dxa"/>
            <w:vMerge w:val="restart"/>
            <w:tcBorders>
              <w:top w:val="nil"/>
              <w:left w:val="single" w:color="auto" w:sz="4" w:space="0"/>
              <w:right w:val="single" w:color="auto" w:sz="4" w:space="0"/>
            </w:tcBorders>
            <w:vAlign w:val="center"/>
          </w:tcPr>
          <w:p w14:paraId="3BADBA2E">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联系人</w:t>
            </w:r>
          </w:p>
        </w:tc>
        <w:tc>
          <w:tcPr>
            <w:tcW w:w="2412" w:type="dxa"/>
            <w:gridSpan w:val="3"/>
            <w:tcBorders>
              <w:top w:val="single" w:color="auto" w:sz="4" w:space="0"/>
              <w:left w:val="nil"/>
              <w:bottom w:val="single" w:color="auto" w:sz="4" w:space="0"/>
              <w:right w:val="single" w:color="auto" w:sz="4" w:space="0"/>
            </w:tcBorders>
            <w:vAlign w:val="center"/>
          </w:tcPr>
          <w:p w14:paraId="5604FD91">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姓名</w:t>
            </w:r>
          </w:p>
        </w:tc>
        <w:tc>
          <w:tcPr>
            <w:tcW w:w="1089" w:type="dxa"/>
            <w:gridSpan w:val="3"/>
            <w:tcBorders>
              <w:top w:val="single" w:color="auto" w:sz="4" w:space="0"/>
              <w:left w:val="nil"/>
              <w:bottom w:val="single" w:color="auto" w:sz="4" w:space="0"/>
              <w:right w:val="single" w:color="auto" w:sz="4" w:space="0"/>
            </w:tcBorders>
            <w:vAlign w:val="center"/>
          </w:tcPr>
          <w:p w14:paraId="67768FFA">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vAlign w:val="center"/>
          </w:tcPr>
          <w:p w14:paraId="554BC25A">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职务</w:t>
            </w:r>
          </w:p>
        </w:tc>
        <w:tc>
          <w:tcPr>
            <w:tcW w:w="3100" w:type="dxa"/>
            <w:gridSpan w:val="3"/>
            <w:tcBorders>
              <w:top w:val="single" w:color="auto" w:sz="4" w:space="0"/>
              <w:left w:val="nil"/>
              <w:bottom w:val="single" w:color="auto" w:sz="4" w:space="0"/>
              <w:right w:val="single" w:color="auto" w:sz="4" w:space="0"/>
            </w:tcBorders>
            <w:vAlign w:val="center"/>
          </w:tcPr>
          <w:p w14:paraId="21D23D80">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6E8E7D07">
        <w:tblPrEx>
          <w:tblCellMar>
            <w:top w:w="0" w:type="dxa"/>
            <w:left w:w="108" w:type="dxa"/>
            <w:bottom w:w="0" w:type="dxa"/>
            <w:right w:w="108" w:type="dxa"/>
          </w:tblCellMar>
        </w:tblPrEx>
        <w:trPr>
          <w:trHeight w:val="450" w:hRule="atLeast"/>
          <w:jc w:val="center"/>
        </w:trPr>
        <w:tc>
          <w:tcPr>
            <w:tcW w:w="1269" w:type="dxa"/>
            <w:vMerge w:val="continue"/>
            <w:tcBorders>
              <w:left w:val="single" w:color="auto" w:sz="4" w:space="0"/>
              <w:right w:val="single" w:color="auto" w:sz="4" w:space="0"/>
            </w:tcBorders>
            <w:vAlign w:val="center"/>
          </w:tcPr>
          <w:p w14:paraId="4D909473">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p>
        </w:tc>
        <w:tc>
          <w:tcPr>
            <w:tcW w:w="2412" w:type="dxa"/>
            <w:gridSpan w:val="3"/>
            <w:tcBorders>
              <w:top w:val="single" w:color="auto" w:sz="4" w:space="0"/>
              <w:left w:val="nil"/>
              <w:bottom w:val="single" w:color="auto" w:sz="4" w:space="0"/>
              <w:right w:val="single" w:color="auto" w:sz="4" w:space="0"/>
            </w:tcBorders>
            <w:vAlign w:val="center"/>
          </w:tcPr>
          <w:p w14:paraId="36A3D8F0">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办公电话</w:t>
            </w:r>
          </w:p>
        </w:tc>
        <w:tc>
          <w:tcPr>
            <w:tcW w:w="1089" w:type="dxa"/>
            <w:gridSpan w:val="3"/>
            <w:tcBorders>
              <w:top w:val="single" w:color="auto" w:sz="4" w:space="0"/>
              <w:left w:val="nil"/>
              <w:bottom w:val="single" w:color="auto" w:sz="4" w:space="0"/>
              <w:right w:val="single" w:color="auto" w:sz="4" w:space="0"/>
            </w:tcBorders>
            <w:vAlign w:val="center"/>
          </w:tcPr>
          <w:p w14:paraId="33E0F2D1">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vAlign w:val="center"/>
          </w:tcPr>
          <w:p w14:paraId="689F0628">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手机</w:t>
            </w:r>
          </w:p>
        </w:tc>
        <w:tc>
          <w:tcPr>
            <w:tcW w:w="3100" w:type="dxa"/>
            <w:gridSpan w:val="3"/>
            <w:tcBorders>
              <w:top w:val="single" w:color="auto" w:sz="4" w:space="0"/>
              <w:left w:val="nil"/>
              <w:bottom w:val="single" w:color="auto" w:sz="4" w:space="0"/>
              <w:right w:val="single" w:color="auto" w:sz="4" w:space="0"/>
            </w:tcBorders>
            <w:vAlign w:val="center"/>
          </w:tcPr>
          <w:p w14:paraId="07F8B607">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02116D94">
        <w:tblPrEx>
          <w:tblCellMar>
            <w:top w:w="0" w:type="dxa"/>
            <w:left w:w="108" w:type="dxa"/>
            <w:bottom w:w="0" w:type="dxa"/>
            <w:right w:w="108" w:type="dxa"/>
          </w:tblCellMar>
        </w:tblPrEx>
        <w:trPr>
          <w:trHeight w:val="450" w:hRule="atLeast"/>
          <w:jc w:val="center"/>
        </w:trPr>
        <w:tc>
          <w:tcPr>
            <w:tcW w:w="1269" w:type="dxa"/>
            <w:vMerge w:val="continue"/>
            <w:tcBorders>
              <w:left w:val="single" w:color="auto" w:sz="4" w:space="0"/>
              <w:right w:val="single" w:color="auto" w:sz="4" w:space="0"/>
            </w:tcBorders>
            <w:vAlign w:val="center"/>
          </w:tcPr>
          <w:p w14:paraId="6761A6A5">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p>
        </w:tc>
        <w:tc>
          <w:tcPr>
            <w:tcW w:w="2412" w:type="dxa"/>
            <w:gridSpan w:val="3"/>
            <w:tcBorders>
              <w:top w:val="single" w:color="auto" w:sz="4" w:space="0"/>
              <w:left w:val="nil"/>
              <w:bottom w:val="single" w:color="auto" w:sz="4" w:space="0"/>
              <w:right w:val="single" w:color="auto" w:sz="4" w:space="0"/>
            </w:tcBorders>
            <w:vAlign w:val="center"/>
          </w:tcPr>
          <w:p w14:paraId="1FEFCF41">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传真</w:t>
            </w:r>
          </w:p>
        </w:tc>
        <w:tc>
          <w:tcPr>
            <w:tcW w:w="1089" w:type="dxa"/>
            <w:gridSpan w:val="3"/>
            <w:tcBorders>
              <w:top w:val="single" w:color="auto" w:sz="4" w:space="0"/>
              <w:left w:val="nil"/>
              <w:bottom w:val="single" w:color="auto" w:sz="4" w:space="0"/>
              <w:right w:val="single" w:color="auto" w:sz="4" w:space="0"/>
            </w:tcBorders>
            <w:vAlign w:val="center"/>
          </w:tcPr>
          <w:p w14:paraId="2A728C34">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vAlign w:val="center"/>
          </w:tcPr>
          <w:p w14:paraId="282A87DF">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电子邮箱</w:t>
            </w:r>
          </w:p>
        </w:tc>
        <w:tc>
          <w:tcPr>
            <w:tcW w:w="3100" w:type="dxa"/>
            <w:gridSpan w:val="3"/>
            <w:tcBorders>
              <w:top w:val="single" w:color="auto" w:sz="4" w:space="0"/>
              <w:left w:val="nil"/>
              <w:bottom w:val="single" w:color="auto" w:sz="4" w:space="0"/>
              <w:right w:val="single" w:color="auto" w:sz="4" w:space="0"/>
            </w:tcBorders>
            <w:vAlign w:val="center"/>
          </w:tcPr>
          <w:p w14:paraId="2CB7302A">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593981D5">
        <w:tblPrEx>
          <w:tblCellMar>
            <w:top w:w="0" w:type="dxa"/>
            <w:left w:w="108" w:type="dxa"/>
            <w:bottom w:w="0" w:type="dxa"/>
            <w:right w:w="108" w:type="dxa"/>
          </w:tblCellMar>
        </w:tblPrEx>
        <w:trPr>
          <w:trHeight w:val="570" w:hRule="atLeast"/>
          <w:jc w:val="center"/>
        </w:trPr>
        <w:tc>
          <w:tcPr>
            <w:tcW w:w="1269" w:type="dxa"/>
            <w:vMerge w:val="continue"/>
            <w:tcBorders>
              <w:left w:val="single" w:color="auto" w:sz="4" w:space="0"/>
              <w:bottom w:val="single" w:color="auto" w:sz="4" w:space="0"/>
              <w:right w:val="single" w:color="auto" w:sz="4" w:space="0"/>
            </w:tcBorders>
            <w:vAlign w:val="center"/>
          </w:tcPr>
          <w:p w14:paraId="0F79D858">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p>
        </w:tc>
        <w:tc>
          <w:tcPr>
            <w:tcW w:w="2412" w:type="dxa"/>
            <w:gridSpan w:val="3"/>
            <w:tcBorders>
              <w:top w:val="single" w:color="auto" w:sz="4" w:space="0"/>
              <w:left w:val="nil"/>
              <w:bottom w:val="single" w:color="auto" w:sz="4" w:space="0"/>
              <w:right w:val="single" w:color="auto" w:sz="4" w:space="0"/>
            </w:tcBorders>
            <w:vAlign w:val="center"/>
          </w:tcPr>
          <w:p w14:paraId="3D1A7189">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通信地址</w:t>
            </w:r>
          </w:p>
        </w:tc>
        <w:tc>
          <w:tcPr>
            <w:tcW w:w="1089" w:type="dxa"/>
            <w:gridSpan w:val="3"/>
            <w:tcBorders>
              <w:top w:val="single" w:color="auto" w:sz="4" w:space="0"/>
              <w:left w:val="nil"/>
              <w:bottom w:val="single" w:color="auto" w:sz="4" w:space="0"/>
              <w:right w:val="single" w:color="auto" w:sz="4" w:space="0"/>
            </w:tcBorders>
            <w:vAlign w:val="center"/>
          </w:tcPr>
          <w:p w14:paraId="11FACB28">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vAlign w:val="center"/>
          </w:tcPr>
          <w:p w14:paraId="49DCF128">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邮政编码</w:t>
            </w:r>
          </w:p>
        </w:tc>
        <w:tc>
          <w:tcPr>
            <w:tcW w:w="3100" w:type="dxa"/>
            <w:gridSpan w:val="3"/>
            <w:tcBorders>
              <w:top w:val="single" w:color="auto" w:sz="4" w:space="0"/>
              <w:left w:val="nil"/>
              <w:bottom w:val="single" w:color="auto" w:sz="4" w:space="0"/>
              <w:right w:val="single" w:color="auto" w:sz="4" w:space="0"/>
            </w:tcBorders>
            <w:vAlign w:val="center"/>
          </w:tcPr>
          <w:p w14:paraId="1DB0BC13">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51ECDDE4">
        <w:tblPrEx>
          <w:tblCellMar>
            <w:top w:w="0" w:type="dxa"/>
            <w:left w:w="108" w:type="dxa"/>
            <w:bottom w:w="0" w:type="dxa"/>
            <w:right w:w="108" w:type="dxa"/>
          </w:tblCellMar>
        </w:tblPrEx>
        <w:trPr>
          <w:trHeight w:val="410" w:hRule="atLeast"/>
          <w:jc w:val="center"/>
        </w:trPr>
        <w:tc>
          <w:tcPr>
            <w:tcW w:w="8970" w:type="dxa"/>
            <w:gridSpan w:val="11"/>
            <w:tcBorders>
              <w:top w:val="single" w:color="auto" w:sz="4" w:space="0"/>
              <w:left w:val="single" w:color="auto" w:sz="4" w:space="0"/>
              <w:bottom w:val="single" w:color="auto" w:sz="4" w:space="0"/>
              <w:right w:val="single" w:color="000000" w:sz="4" w:space="0"/>
            </w:tcBorders>
            <w:vAlign w:val="center"/>
          </w:tcPr>
          <w:p w14:paraId="4BF72D48">
            <w:pPr>
              <w:widowControl/>
              <w:adjustRightInd w:val="0"/>
              <w:snapToGrid w:val="0"/>
              <w:jc w:val="left"/>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（二）拟设立基金情况</w:t>
            </w:r>
          </w:p>
        </w:tc>
      </w:tr>
      <w:tr w14:paraId="41306385">
        <w:tblPrEx>
          <w:tblCellMar>
            <w:top w:w="0" w:type="dxa"/>
            <w:left w:w="108" w:type="dxa"/>
            <w:bottom w:w="0" w:type="dxa"/>
            <w:right w:w="108" w:type="dxa"/>
          </w:tblCellMar>
        </w:tblPrEx>
        <w:trPr>
          <w:trHeight w:val="530" w:hRule="atLeast"/>
          <w:jc w:val="center"/>
        </w:trPr>
        <w:tc>
          <w:tcPr>
            <w:tcW w:w="1503" w:type="dxa"/>
            <w:gridSpan w:val="2"/>
            <w:tcBorders>
              <w:top w:val="nil"/>
              <w:left w:val="single" w:color="auto" w:sz="4" w:space="0"/>
              <w:bottom w:val="single" w:color="auto" w:sz="4" w:space="0"/>
              <w:right w:val="single" w:color="auto" w:sz="4" w:space="0"/>
            </w:tcBorders>
            <w:vAlign w:val="center"/>
          </w:tcPr>
          <w:p w14:paraId="44CD04F0">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新设基金名称(筹）</w:t>
            </w:r>
          </w:p>
        </w:tc>
        <w:tc>
          <w:tcPr>
            <w:tcW w:w="7467" w:type="dxa"/>
            <w:gridSpan w:val="9"/>
            <w:tcBorders>
              <w:top w:val="single" w:color="auto" w:sz="4" w:space="0"/>
              <w:left w:val="nil"/>
              <w:bottom w:val="single" w:color="auto" w:sz="4" w:space="0"/>
              <w:right w:val="single" w:color="000000" w:sz="4" w:space="0"/>
            </w:tcBorders>
            <w:vAlign w:val="center"/>
          </w:tcPr>
          <w:p w14:paraId="74CEF00B">
            <w:pPr>
              <w:pStyle w:val="8"/>
              <w:ind w:left="0" w:leftChars="0" w:firstLine="0" w:firstLineChars="0"/>
              <w:jc w:val="center"/>
              <w:rPr>
                <w:rFonts w:hint="eastAsia" w:ascii="仿宋_GB2312" w:hAnsi="仿宋_GB2312" w:eastAsia="仿宋_GB2312" w:cs="仿宋_GB2312"/>
                <w:color w:val="000000" w:themeColor="text1"/>
                <w14:textFill>
                  <w14:solidFill>
                    <w14:schemeClr w14:val="tx1"/>
                  </w14:solidFill>
                </w14:textFill>
              </w:rPr>
            </w:pPr>
          </w:p>
        </w:tc>
      </w:tr>
      <w:tr w14:paraId="2721655A">
        <w:tblPrEx>
          <w:tblCellMar>
            <w:top w:w="0" w:type="dxa"/>
            <w:left w:w="108" w:type="dxa"/>
            <w:bottom w:w="0" w:type="dxa"/>
            <w:right w:w="108" w:type="dxa"/>
          </w:tblCellMar>
        </w:tblPrEx>
        <w:trPr>
          <w:trHeight w:val="410" w:hRule="atLeast"/>
          <w:jc w:val="center"/>
        </w:trPr>
        <w:tc>
          <w:tcPr>
            <w:tcW w:w="1503" w:type="dxa"/>
            <w:gridSpan w:val="2"/>
            <w:tcBorders>
              <w:top w:val="nil"/>
              <w:left w:val="single" w:color="auto" w:sz="4" w:space="0"/>
              <w:bottom w:val="single" w:color="auto" w:sz="4" w:space="0"/>
              <w:right w:val="single" w:color="auto" w:sz="4" w:space="0"/>
            </w:tcBorders>
            <w:vAlign w:val="center"/>
          </w:tcPr>
          <w:p w14:paraId="5DACC0F0">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基金规模（亿元）</w:t>
            </w:r>
          </w:p>
        </w:tc>
        <w:tc>
          <w:tcPr>
            <w:tcW w:w="7467" w:type="dxa"/>
            <w:gridSpan w:val="9"/>
            <w:tcBorders>
              <w:top w:val="single" w:color="auto" w:sz="4" w:space="0"/>
              <w:left w:val="nil"/>
              <w:bottom w:val="single" w:color="auto" w:sz="4" w:space="0"/>
              <w:right w:val="single" w:color="000000" w:sz="4" w:space="0"/>
            </w:tcBorders>
            <w:vAlign w:val="center"/>
          </w:tcPr>
          <w:p w14:paraId="7CDDB28E">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06111506">
        <w:tblPrEx>
          <w:tblCellMar>
            <w:top w:w="0" w:type="dxa"/>
            <w:left w:w="108" w:type="dxa"/>
            <w:bottom w:w="0" w:type="dxa"/>
            <w:right w:w="108" w:type="dxa"/>
          </w:tblCellMar>
        </w:tblPrEx>
        <w:trPr>
          <w:trHeight w:val="470" w:hRule="atLeast"/>
          <w:jc w:val="center"/>
        </w:trPr>
        <w:tc>
          <w:tcPr>
            <w:tcW w:w="1503" w:type="dxa"/>
            <w:gridSpan w:val="2"/>
            <w:tcBorders>
              <w:top w:val="nil"/>
              <w:left w:val="single" w:color="auto" w:sz="4" w:space="0"/>
              <w:bottom w:val="single" w:color="auto" w:sz="4" w:space="0"/>
              <w:right w:val="single" w:color="auto" w:sz="4" w:space="0"/>
            </w:tcBorders>
            <w:vAlign w:val="center"/>
          </w:tcPr>
          <w:p w14:paraId="5A5BE7E1">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首期规模（亿元）</w:t>
            </w:r>
          </w:p>
        </w:tc>
        <w:tc>
          <w:tcPr>
            <w:tcW w:w="7467" w:type="dxa"/>
            <w:gridSpan w:val="9"/>
            <w:tcBorders>
              <w:top w:val="nil"/>
              <w:left w:val="nil"/>
              <w:bottom w:val="single" w:color="auto" w:sz="4" w:space="0"/>
              <w:right w:val="single" w:color="auto" w:sz="4" w:space="0"/>
            </w:tcBorders>
            <w:vAlign w:val="center"/>
          </w:tcPr>
          <w:p w14:paraId="34BB9F7C">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3F954381">
        <w:tblPrEx>
          <w:tblCellMar>
            <w:top w:w="0" w:type="dxa"/>
            <w:left w:w="108" w:type="dxa"/>
            <w:bottom w:w="0" w:type="dxa"/>
            <w:right w:w="108" w:type="dxa"/>
          </w:tblCellMar>
        </w:tblPrEx>
        <w:trPr>
          <w:trHeight w:val="510" w:hRule="atLeast"/>
          <w:jc w:val="center"/>
        </w:trPr>
        <w:tc>
          <w:tcPr>
            <w:tcW w:w="1503" w:type="dxa"/>
            <w:gridSpan w:val="2"/>
            <w:tcBorders>
              <w:top w:val="nil"/>
              <w:left w:val="single" w:color="auto" w:sz="4" w:space="0"/>
              <w:bottom w:val="single" w:color="auto" w:sz="4" w:space="0"/>
              <w:right w:val="single" w:color="auto" w:sz="4" w:space="0"/>
            </w:tcBorders>
            <w:vAlign w:val="center"/>
          </w:tcPr>
          <w:p w14:paraId="58B612DA">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基金拟注册地</w:t>
            </w:r>
          </w:p>
        </w:tc>
        <w:tc>
          <w:tcPr>
            <w:tcW w:w="7467" w:type="dxa"/>
            <w:gridSpan w:val="9"/>
            <w:tcBorders>
              <w:top w:val="single" w:color="auto" w:sz="4" w:space="0"/>
              <w:left w:val="nil"/>
              <w:bottom w:val="single" w:color="auto" w:sz="4" w:space="0"/>
              <w:right w:val="single" w:color="000000" w:sz="4" w:space="0"/>
            </w:tcBorders>
            <w:vAlign w:val="center"/>
          </w:tcPr>
          <w:p w14:paraId="2608C25E">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6BFDAA70">
        <w:tblPrEx>
          <w:tblCellMar>
            <w:top w:w="0" w:type="dxa"/>
            <w:left w:w="108" w:type="dxa"/>
            <w:bottom w:w="0" w:type="dxa"/>
            <w:right w:w="108" w:type="dxa"/>
          </w:tblCellMar>
        </w:tblPrEx>
        <w:trPr>
          <w:trHeight w:val="510" w:hRule="atLeast"/>
          <w:jc w:val="center"/>
        </w:trPr>
        <w:tc>
          <w:tcPr>
            <w:tcW w:w="1503" w:type="dxa"/>
            <w:gridSpan w:val="2"/>
            <w:tcBorders>
              <w:top w:val="nil"/>
              <w:left w:val="single" w:color="auto" w:sz="4" w:space="0"/>
              <w:bottom w:val="single" w:color="auto" w:sz="4" w:space="0"/>
              <w:right w:val="single" w:color="auto" w:sz="4" w:space="0"/>
            </w:tcBorders>
            <w:vAlign w:val="center"/>
          </w:tcPr>
          <w:p w14:paraId="0995CF1B">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经营范围</w:t>
            </w:r>
          </w:p>
        </w:tc>
        <w:tc>
          <w:tcPr>
            <w:tcW w:w="7467" w:type="dxa"/>
            <w:gridSpan w:val="9"/>
            <w:tcBorders>
              <w:top w:val="single" w:color="auto" w:sz="4" w:space="0"/>
              <w:left w:val="nil"/>
              <w:bottom w:val="single" w:color="auto" w:sz="4" w:space="0"/>
              <w:right w:val="single" w:color="000000" w:sz="4" w:space="0"/>
            </w:tcBorders>
            <w:vAlign w:val="center"/>
          </w:tcPr>
          <w:p w14:paraId="782D6FE9">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12722D1B">
        <w:tblPrEx>
          <w:tblCellMar>
            <w:top w:w="0" w:type="dxa"/>
            <w:left w:w="108" w:type="dxa"/>
            <w:bottom w:w="0" w:type="dxa"/>
            <w:right w:w="108" w:type="dxa"/>
          </w:tblCellMar>
        </w:tblPrEx>
        <w:trPr>
          <w:trHeight w:val="510" w:hRule="atLeast"/>
          <w:jc w:val="center"/>
        </w:trPr>
        <w:tc>
          <w:tcPr>
            <w:tcW w:w="1503" w:type="dxa"/>
            <w:gridSpan w:val="2"/>
            <w:tcBorders>
              <w:top w:val="nil"/>
              <w:left w:val="single" w:color="auto" w:sz="4" w:space="0"/>
              <w:bottom w:val="single" w:color="auto" w:sz="4" w:space="0"/>
              <w:right w:val="single" w:color="auto" w:sz="4" w:space="0"/>
            </w:tcBorders>
            <w:vAlign w:val="center"/>
          </w:tcPr>
          <w:p w14:paraId="280C252F">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托管银行（暂定）</w:t>
            </w:r>
          </w:p>
        </w:tc>
        <w:tc>
          <w:tcPr>
            <w:tcW w:w="7467" w:type="dxa"/>
            <w:gridSpan w:val="9"/>
            <w:tcBorders>
              <w:top w:val="single" w:color="auto" w:sz="4" w:space="0"/>
              <w:left w:val="nil"/>
              <w:bottom w:val="single" w:color="auto" w:sz="4" w:space="0"/>
              <w:right w:val="single" w:color="000000" w:sz="4" w:space="0"/>
            </w:tcBorders>
            <w:vAlign w:val="center"/>
          </w:tcPr>
          <w:p w14:paraId="574D5C33">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650A7FFF">
        <w:tblPrEx>
          <w:tblCellMar>
            <w:top w:w="0" w:type="dxa"/>
            <w:left w:w="108" w:type="dxa"/>
            <w:bottom w:w="0" w:type="dxa"/>
            <w:right w:w="108" w:type="dxa"/>
          </w:tblCellMar>
        </w:tblPrEx>
        <w:trPr>
          <w:trHeight w:val="1245" w:hRule="atLeast"/>
          <w:jc w:val="center"/>
        </w:trPr>
        <w:tc>
          <w:tcPr>
            <w:tcW w:w="1503" w:type="dxa"/>
            <w:gridSpan w:val="2"/>
            <w:tcBorders>
              <w:top w:val="single" w:color="auto" w:sz="4" w:space="0"/>
              <w:left w:val="single" w:color="auto" w:sz="4" w:space="0"/>
              <w:bottom w:val="single" w:color="auto" w:sz="4" w:space="0"/>
              <w:right w:val="single" w:color="auto" w:sz="4" w:space="0"/>
            </w:tcBorders>
            <w:vAlign w:val="center"/>
          </w:tcPr>
          <w:p w14:paraId="13918D93">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主要投资领域</w:t>
            </w:r>
          </w:p>
        </w:tc>
        <w:tc>
          <w:tcPr>
            <w:tcW w:w="7467" w:type="dxa"/>
            <w:gridSpan w:val="9"/>
            <w:tcBorders>
              <w:top w:val="single" w:color="auto" w:sz="4" w:space="0"/>
              <w:left w:val="nil"/>
              <w:bottom w:val="single" w:color="auto" w:sz="4" w:space="0"/>
              <w:right w:val="single" w:color="auto" w:sz="4" w:space="0"/>
            </w:tcBorders>
            <w:shd w:val="clear" w:color="auto" w:fill="auto"/>
            <w:vAlign w:val="center"/>
          </w:tcPr>
          <w:p w14:paraId="7D8546FC">
            <w:pPr>
              <w:adjustRightInd w:val="0"/>
              <w:snapToGrid w:val="0"/>
              <w:rPr>
                <w:rFonts w:hint="default"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color w:val="000000" w:themeColor="text1"/>
                <w:szCs w:val="21"/>
                <w:lang w:val="en-US" w:eastAsia="zh-CN"/>
                <w14:textFill>
                  <w14:solidFill>
                    <w14:schemeClr w14:val="tx1"/>
                  </w14:solidFill>
                </w14:textFill>
              </w:rPr>
              <w:t>光电子信息</w:t>
            </w:r>
            <w:r>
              <w:rPr>
                <w:rFonts w:hint="eastAsia" w:ascii="仿宋_GB2312" w:hAnsi="仿宋_GB2312" w:eastAsia="仿宋_GB2312" w:cs="仿宋_GB2312"/>
                <w:color w:val="000000" w:themeColor="text1"/>
                <w:szCs w:val="21"/>
                <w14:textFill>
                  <w14:solidFill>
                    <w14:schemeClr w14:val="tx1"/>
                  </w14:solidFill>
                </w14:textFill>
              </w:rPr>
              <w:t xml:space="preserve">      □</w:t>
            </w:r>
            <w:r>
              <w:rPr>
                <w:rFonts w:hint="eastAsia" w:ascii="仿宋_GB2312" w:hAnsi="仿宋_GB2312" w:eastAsia="仿宋_GB2312" w:cs="仿宋_GB2312"/>
                <w:color w:val="000000" w:themeColor="text1"/>
                <w:szCs w:val="21"/>
                <w:lang w:val="en-US" w:eastAsia="zh-CN"/>
                <w14:textFill>
                  <w14:solidFill>
                    <w14:schemeClr w14:val="tx1"/>
                  </w14:solidFill>
                </w14:textFill>
              </w:rPr>
              <w:t xml:space="preserve">清洁能源    </w:t>
            </w:r>
            <w:r>
              <w:rPr>
                <w:rFonts w:hint="eastAsia" w:ascii="仿宋_GB2312" w:hAnsi="仿宋_GB2312" w:eastAsia="仿宋_GB2312" w:cs="仿宋_GB2312"/>
                <w:color w:val="000000" w:themeColor="text1"/>
                <w:szCs w:val="21"/>
                <w14:textFill>
                  <w14:solidFill>
                    <w14:schemeClr w14:val="tx1"/>
                  </w14:solidFill>
                </w14:textFill>
              </w:rPr>
              <w:t xml:space="preserve">    □</w:t>
            </w:r>
            <w:r>
              <w:rPr>
                <w:rFonts w:hint="eastAsia" w:ascii="仿宋_GB2312" w:hAnsi="仿宋_GB2312" w:eastAsia="仿宋_GB2312" w:cs="仿宋_GB2312"/>
                <w:color w:val="000000" w:themeColor="text1"/>
                <w:szCs w:val="21"/>
                <w:lang w:val="en-US" w:eastAsia="zh-CN"/>
                <w14:textFill>
                  <w14:solidFill>
                    <w14:schemeClr w14:val="tx1"/>
                  </w14:solidFill>
                </w14:textFill>
              </w:rPr>
              <w:t>集成电路</w:t>
            </w:r>
          </w:p>
          <w:p w14:paraId="3F4C2A84">
            <w:pPr>
              <w:adjustRightInd w:val="0"/>
              <w:snapToGrid w:val="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□智能制造      </w:t>
            </w:r>
            <w:r>
              <w:rPr>
                <w:rFonts w:hint="eastAsia" w:ascii="仿宋_GB2312" w:hAnsi="仿宋_GB2312" w:eastAsia="仿宋_GB2312" w:cs="仿宋_GB2312"/>
                <w:color w:val="000000" w:themeColor="text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color w:val="000000" w:themeColor="text1"/>
                <w:szCs w:val="21"/>
                <w:lang w:val="en-US" w:eastAsia="zh-CN"/>
                <w14:textFill>
                  <w14:solidFill>
                    <w14:schemeClr w14:val="tx1"/>
                  </w14:solidFill>
                </w14:textFill>
              </w:rPr>
              <w:t>低空经济</w:t>
            </w:r>
            <w:r>
              <w:rPr>
                <w:rFonts w:hint="eastAsia" w:ascii="仿宋_GB2312" w:hAnsi="仿宋_GB2312" w:eastAsia="仿宋_GB2312" w:cs="仿宋_GB2312"/>
                <w:color w:val="000000" w:themeColor="text1"/>
                <w:szCs w:val="21"/>
                <w14:textFill>
                  <w14:solidFill>
                    <w14:schemeClr w14:val="tx1"/>
                  </w14:solidFill>
                </w14:textFill>
              </w:rPr>
              <w:t xml:space="preserve">        □数字</w:t>
            </w:r>
            <w:r>
              <w:rPr>
                <w:rFonts w:hint="eastAsia" w:ascii="仿宋_GB2312" w:hAnsi="仿宋_GB2312" w:eastAsia="仿宋_GB2312" w:cs="仿宋_GB2312"/>
                <w:color w:val="000000" w:themeColor="text1"/>
                <w:szCs w:val="21"/>
                <w:lang w:val="en-US" w:eastAsia="zh-CN"/>
                <w14:textFill>
                  <w14:solidFill>
                    <w14:schemeClr w14:val="tx1"/>
                  </w14:solidFill>
                </w14:textFill>
              </w:rPr>
              <w:t>经济</w:t>
            </w:r>
            <w:r>
              <w:rPr>
                <w:rFonts w:hint="eastAsia" w:ascii="仿宋_GB2312" w:hAnsi="仿宋_GB2312" w:eastAsia="仿宋_GB2312" w:cs="仿宋_GB2312"/>
                <w:color w:val="000000" w:themeColor="text1"/>
                <w:szCs w:val="21"/>
                <w14:textFill>
                  <w14:solidFill>
                    <w14:schemeClr w14:val="tx1"/>
                  </w14:solidFill>
                </w14:textFill>
              </w:rPr>
              <w:t xml:space="preserve">    </w:t>
            </w:r>
          </w:p>
          <w:p w14:paraId="7DC60202">
            <w:pPr>
              <w:adjustRightInd w:val="0"/>
              <w:snapToGrid w:val="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color w:val="000000" w:themeColor="text1"/>
                <w:szCs w:val="21"/>
                <w:lang w:val="en-US" w:eastAsia="zh-CN"/>
                <w14:textFill>
                  <w14:solidFill>
                    <w14:schemeClr w14:val="tx1"/>
                  </w14:solidFill>
                </w14:textFill>
              </w:rPr>
              <w:t>大健康</w:t>
            </w:r>
            <w:r>
              <w:rPr>
                <w:rFonts w:hint="eastAsia" w:ascii="仿宋_GB2312" w:hAnsi="仿宋_GB2312" w:eastAsia="仿宋_GB2312" w:cs="仿宋_GB2312"/>
                <w:color w:val="000000" w:themeColor="text1"/>
                <w:szCs w:val="21"/>
                <w14:textFill>
                  <w14:solidFill>
                    <w14:schemeClr w14:val="tx1"/>
                  </w14:solidFill>
                </w14:textFill>
              </w:rPr>
              <w:t xml:space="preserve">     </w:t>
            </w:r>
            <w:r>
              <w:rPr>
                <w:rFonts w:hint="eastAsia" w:ascii="仿宋_GB2312" w:hAnsi="仿宋_GB2312" w:eastAsia="仿宋_GB2312" w:cs="仿宋_GB2312"/>
                <w:color w:val="000000" w:themeColor="text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 xml:space="preserve"> □康养产业        □新能源与新材料</w:t>
            </w:r>
          </w:p>
          <w:p w14:paraId="513CD07F">
            <w:pPr>
              <w:adjustRightInd w:val="0"/>
              <w:snapToGrid w:val="0"/>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14:ligatures w14:val="none"/>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color w:val="000000" w:themeColor="text1"/>
                <w:szCs w:val="21"/>
                <w:lang w:val="en-US" w:eastAsia="zh-CN"/>
                <w14:textFill>
                  <w14:solidFill>
                    <w14:schemeClr w14:val="tx1"/>
                  </w14:solidFill>
                </w14:textFill>
              </w:rPr>
              <w:t>科创</w:t>
            </w:r>
            <w:r>
              <w:rPr>
                <w:rFonts w:hint="eastAsia" w:ascii="仿宋_GB2312" w:hAnsi="仿宋_GB2312" w:eastAsia="仿宋_GB2312" w:cs="仿宋_GB2312"/>
                <w:color w:val="000000" w:themeColor="text1"/>
                <w:szCs w:val="21"/>
                <w14:textFill>
                  <w14:solidFill>
                    <w14:schemeClr w14:val="tx1"/>
                  </w14:solidFill>
                </w14:textFill>
              </w:rPr>
              <w:t xml:space="preserve">      </w:t>
            </w:r>
            <w:r>
              <w:rPr>
                <w:rFonts w:hint="eastAsia" w:ascii="仿宋_GB2312" w:hAnsi="仿宋_GB2312" w:eastAsia="仿宋_GB2312" w:cs="仿宋_GB2312"/>
                <w:color w:val="000000" w:themeColor="text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□其它</w:t>
            </w:r>
          </w:p>
        </w:tc>
      </w:tr>
      <w:tr w14:paraId="2489F571">
        <w:tblPrEx>
          <w:tblCellMar>
            <w:top w:w="0" w:type="dxa"/>
            <w:left w:w="108" w:type="dxa"/>
            <w:bottom w:w="0" w:type="dxa"/>
            <w:right w:w="108" w:type="dxa"/>
          </w:tblCellMar>
        </w:tblPrEx>
        <w:trPr>
          <w:trHeight w:val="427" w:hRule="atLeast"/>
          <w:jc w:val="center"/>
        </w:trPr>
        <w:tc>
          <w:tcPr>
            <w:tcW w:w="1503" w:type="dxa"/>
            <w:gridSpan w:val="2"/>
            <w:tcBorders>
              <w:top w:val="single" w:color="auto" w:sz="4" w:space="0"/>
              <w:left w:val="single" w:color="auto" w:sz="4" w:space="0"/>
              <w:bottom w:val="single" w:color="auto" w:sz="4" w:space="0"/>
              <w:right w:val="single" w:color="auto" w:sz="4" w:space="0"/>
            </w:tcBorders>
            <w:vAlign w:val="center"/>
          </w:tcPr>
          <w:p w14:paraId="32D72AE2">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主要投资地域</w:t>
            </w:r>
          </w:p>
        </w:tc>
        <w:tc>
          <w:tcPr>
            <w:tcW w:w="7467" w:type="dxa"/>
            <w:gridSpan w:val="9"/>
            <w:tcBorders>
              <w:top w:val="single" w:color="auto" w:sz="4" w:space="0"/>
              <w:left w:val="nil"/>
              <w:bottom w:val="single" w:color="auto" w:sz="4" w:space="0"/>
              <w:right w:val="single" w:color="auto" w:sz="4" w:space="0"/>
            </w:tcBorders>
            <w:vAlign w:val="center"/>
          </w:tcPr>
          <w:p w14:paraId="70CA55DD">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3876CAD5">
        <w:tblPrEx>
          <w:tblCellMar>
            <w:top w:w="0" w:type="dxa"/>
            <w:left w:w="108" w:type="dxa"/>
            <w:bottom w:w="0" w:type="dxa"/>
            <w:right w:w="108" w:type="dxa"/>
          </w:tblCellMar>
        </w:tblPrEx>
        <w:trPr>
          <w:trHeight w:val="420" w:hRule="atLeast"/>
          <w:jc w:val="center"/>
        </w:trPr>
        <w:tc>
          <w:tcPr>
            <w:tcW w:w="1503" w:type="dxa"/>
            <w:gridSpan w:val="2"/>
            <w:vMerge w:val="restart"/>
            <w:tcBorders>
              <w:top w:val="nil"/>
              <w:left w:val="single" w:color="auto" w:sz="4" w:space="0"/>
              <w:bottom w:val="single" w:color="auto" w:sz="4" w:space="0"/>
              <w:right w:val="single" w:color="auto" w:sz="4" w:space="0"/>
            </w:tcBorders>
            <w:vAlign w:val="center"/>
          </w:tcPr>
          <w:p w14:paraId="5EB9B186">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基金设立方式</w:t>
            </w:r>
          </w:p>
          <w:p w14:paraId="1D6593B6">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（勾选）</w:t>
            </w:r>
          </w:p>
        </w:tc>
        <w:tc>
          <w:tcPr>
            <w:tcW w:w="2178" w:type="dxa"/>
            <w:gridSpan w:val="2"/>
            <w:tcBorders>
              <w:top w:val="nil"/>
              <w:left w:val="nil"/>
              <w:bottom w:val="single" w:color="auto" w:sz="4" w:space="0"/>
              <w:right w:val="single" w:color="auto" w:sz="4" w:space="0"/>
            </w:tcBorders>
            <w:vAlign w:val="center"/>
          </w:tcPr>
          <w:p w14:paraId="664CEE48">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公司制</w:t>
            </w:r>
          </w:p>
        </w:tc>
        <w:tc>
          <w:tcPr>
            <w:tcW w:w="2189" w:type="dxa"/>
            <w:gridSpan w:val="4"/>
            <w:tcBorders>
              <w:top w:val="nil"/>
              <w:left w:val="nil"/>
              <w:bottom w:val="single" w:color="auto" w:sz="4" w:space="0"/>
              <w:right w:val="single" w:color="auto" w:sz="4" w:space="0"/>
            </w:tcBorders>
            <w:vAlign w:val="center"/>
          </w:tcPr>
          <w:p w14:paraId="411CFFDA">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合伙制</w:t>
            </w:r>
          </w:p>
        </w:tc>
        <w:tc>
          <w:tcPr>
            <w:tcW w:w="3100" w:type="dxa"/>
            <w:gridSpan w:val="3"/>
            <w:tcBorders>
              <w:top w:val="single" w:color="auto" w:sz="4" w:space="0"/>
              <w:left w:val="nil"/>
              <w:bottom w:val="nil"/>
              <w:right w:val="single" w:color="000000" w:sz="4" w:space="0"/>
            </w:tcBorders>
            <w:vAlign w:val="center"/>
          </w:tcPr>
          <w:p w14:paraId="1099AD36">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其他/备注</w:t>
            </w:r>
          </w:p>
        </w:tc>
      </w:tr>
      <w:tr w14:paraId="668DDCF1">
        <w:tblPrEx>
          <w:tblCellMar>
            <w:top w:w="0" w:type="dxa"/>
            <w:left w:w="108" w:type="dxa"/>
            <w:bottom w:w="0" w:type="dxa"/>
            <w:right w:w="108" w:type="dxa"/>
          </w:tblCellMar>
        </w:tblPrEx>
        <w:trPr>
          <w:trHeight w:val="420" w:hRule="atLeast"/>
          <w:jc w:val="center"/>
        </w:trPr>
        <w:tc>
          <w:tcPr>
            <w:tcW w:w="1503" w:type="dxa"/>
            <w:gridSpan w:val="2"/>
            <w:vMerge w:val="continue"/>
            <w:tcBorders>
              <w:top w:val="nil"/>
              <w:left w:val="single" w:color="auto" w:sz="4" w:space="0"/>
              <w:bottom w:val="single" w:color="auto" w:sz="4" w:space="0"/>
              <w:right w:val="single" w:color="auto" w:sz="4" w:space="0"/>
            </w:tcBorders>
            <w:vAlign w:val="center"/>
          </w:tcPr>
          <w:p w14:paraId="7E9DEAD3">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p>
        </w:tc>
        <w:tc>
          <w:tcPr>
            <w:tcW w:w="2178" w:type="dxa"/>
            <w:gridSpan w:val="2"/>
            <w:tcBorders>
              <w:top w:val="nil"/>
              <w:left w:val="nil"/>
              <w:bottom w:val="single" w:color="auto" w:sz="4" w:space="0"/>
              <w:right w:val="single" w:color="auto" w:sz="4" w:space="0"/>
            </w:tcBorders>
            <w:vAlign w:val="center"/>
          </w:tcPr>
          <w:p w14:paraId="5205E3F5">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p>
        </w:tc>
        <w:tc>
          <w:tcPr>
            <w:tcW w:w="2189" w:type="dxa"/>
            <w:gridSpan w:val="4"/>
            <w:tcBorders>
              <w:top w:val="nil"/>
              <w:left w:val="nil"/>
              <w:bottom w:val="single" w:color="auto" w:sz="4" w:space="0"/>
              <w:right w:val="single" w:color="auto" w:sz="4" w:space="0"/>
            </w:tcBorders>
            <w:vAlign w:val="center"/>
          </w:tcPr>
          <w:p w14:paraId="6FF126B2">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p>
        </w:tc>
        <w:tc>
          <w:tcPr>
            <w:tcW w:w="3100" w:type="dxa"/>
            <w:gridSpan w:val="3"/>
            <w:tcBorders>
              <w:top w:val="single" w:color="auto" w:sz="4" w:space="0"/>
              <w:left w:val="nil"/>
              <w:bottom w:val="single" w:color="auto" w:sz="4" w:space="0"/>
              <w:right w:val="single" w:color="auto" w:sz="4" w:space="0"/>
            </w:tcBorders>
            <w:vAlign w:val="center"/>
          </w:tcPr>
          <w:p w14:paraId="65C8797D">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47E2B112">
        <w:tblPrEx>
          <w:tblCellMar>
            <w:top w:w="0" w:type="dxa"/>
            <w:left w:w="108" w:type="dxa"/>
            <w:bottom w:w="0" w:type="dxa"/>
            <w:right w:w="108" w:type="dxa"/>
          </w:tblCellMar>
        </w:tblPrEx>
        <w:trPr>
          <w:trHeight w:val="720" w:hRule="atLeast"/>
          <w:jc w:val="center"/>
        </w:trPr>
        <w:tc>
          <w:tcPr>
            <w:tcW w:w="1503" w:type="dxa"/>
            <w:gridSpan w:val="2"/>
            <w:vMerge w:val="restart"/>
            <w:tcBorders>
              <w:top w:val="single" w:color="auto" w:sz="4" w:space="0"/>
              <w:left w:val="single" w:color="auto" w:sz="4" w:space="0"/>
              <w:right w:val="single" w:color="auto" w:sz="4" w:space="0"/>
            </w:tcBorders>
            <w:vAlign w:val="center"/>
          </w:tcPr>
          <w:p w14:paraId="06AD0996">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基金股权结构</w:t>
            </w:r>
          </w:p>
        </w:tc>
        <w:tc>
          <w:tcPr>
            <w:tcW w:w="4367" w:type="dxa"/>
            <w:gridSpan w:val="6"/>
            <w:tcBorders>
              <w:top w:val="single" w:color="auto" w:sz="4" w:space="0"/>
              <w:left w:val="nil"/>
              <w:bottom w:val="single" w:color="auto" w:sz="4" w:space="0"/>
              <w:right w:val="single" w:color="000000" w:sz="4" w:space="0"/>
            </w:tcBorders>
            <w:vAlign w:val="center"/>
          </w:tcPr>
          <w:p w14:paraId="55D39BFB">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意向出资人</w:t>
            </w:r>
          </w:p>
        </w:tc>
        <w:tc>
          <w:tcPr>
            <w:tcW w:w="1834" w:type="dxa"/>
            <w:gridSpan w:val="2"/>
            <w:tcBorders>
              <w:top w:val="single" w:color="auto" w:sz="4" w:space="0"/>
              <w:left w:val="nil"/>
              <w:bottom w:val="single" w:color="auto" w:sz="4" w:space="0"/>
              <w:right w:val="single" w:color="auto" w:sz="4" w:space="0"/>
            </w:tcBorders>
            <w:vAlign w:val="center"/>
          </w:tcPr>
          <w:p w14:paraId="226DF64F">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出资额</w:t>
            </w:r>
            <w:r>
              <w:rPr>
                <w:rFonts w:hint="eastAsia" w:ascii="仿宋_GB2312" w:hAnsi="仿宋_GB2312" w:eastAsia="仿宋_GB2312" w:cs="仿宋_GB2312"/>
                <w:color w:val="000000" w:themeColor="text1"/>
                <w:kern w:val="0"/>
                <w:szCs w:val="21"/>
                <w14:textFill>
                  <w14:solidFill>
                    <w14:schemeClr w14:val="tx1"/>
                  </w14:solidFill>
                </w14:textFill>
              </w:rPr>
              <w:br w:type="textWrapping"/>
            </w:r>
            <w:r>
              <w:rPr>
                <w:rFonts w:hint="eastAsia" w:ascii="仿宋_GB2312" w:hAnsi="仿宋_GB2312" w:eastAsia="仿宋_GB2312" w:cs="仿宋_GB2312"/>
                <w:color w:val="000000" w:themeColor="text1"/>
                <w:kern w:val="0"/>
                <w:szCs w:val="21"/>
                <w14:textFill>
                  <w14:solidFill>
                    <w14:schemeClr w14:val="tx1"/>
                  </w14:solidFill>
                </w14:textFill>
              </w:rPr>
              <w:t>（万元）</w:t>
            </w:r>
          </w:p>
        </w:tc>
        <w:tc>
          <w:tcPr>
            <w:tcW w:w="1266" w:type="dxa"/>
            <w:tcBorders>
              <w:top w:val="single" w:color="auto" w:sz="4" w:space="0"/>
              <w:left w:val="nil"/>
              <w:bottom w:val="single" w:color="auto" w:sz="4" w:space="0"/>
              <w:right w:val="single" w:color="auto" w:sz="4" w:space="0"/>
            </w:tcBorders>
            <w:vAlign w:val="center"/>
          </w:tcPr>
          <w:p w14:paraId="6E9A8C22">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出资</w:t>
            </w:r>
          </w:p>
          <w:p w14:paraId="077A4639">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占比（%）</w:t>
            </w:r>
          </w:p>
        </w:tc>
      </w:tr>
      <w:tr w14:paraId="1B462384">
        <w:tblPrEx>
          <w:tblCellMar>
            <w:top w:w="0" w:type="dxa"/>
            <w:left w:w="108" w:type="dxa"/>
            <w:bottom w:w="0" w:type="dxa"/>
            <w:right w:w="108" w:type="dxa"/>
          </w:tblCellMar>
        </w:tblPrEx>
        <w:trPr>
          <w:trHeight w:val="640" w:hRule="atLeast"/>
          <w:jc w:val="center"/>
        </w:trPr>
        <w:tc>
          <w:tcPr>
            <w:tcW w:w="1503" w:type="dxa"/>
            <w:gridSpan w:val="2"/>
            <w:vMerge w:val="continue"/>
            <w:tcBorders>
              <w:left w:val="single" w:color="auto" w:sz="4" w:space="0"/>
              <w:right w:val="single" w:color="auto" w:sz="4" w:space="0"/>
            </w:tcBorders>
            <w:vAlign w:val="center"/>
          </w:tcPr>
          <w:p w14:paraId="7A899284">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p>
        </w:tc>
        <w:tc>
          <w:tcPr>
            <w:tcW w:w="4367" w:type="dxa"/>
            <w:gridSpan w:val="6"/>
            <w:tcBorders>
              <w:top w:val="single" w:color="auto" w:sz="4" w:space="0"/>
              <w:left w:val="nil"/>
              <w:bottom w:val="single" w:color="auto" w:sz="4" w:space="0"/>
              <w:right w:val="nil"/>
            </w:tcBorders>
            <w:vAlign w:val="center"/>
          </w:tcPr>
          <w:p w14:paraId="60C01211">
            <w:pPr>
              <w:widowControl/>
              <w:adjustRightInd w:val="0"/>
              <w:snapToGrid w:val="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834" w:type="dxa"/>
            <w:gridSpan w:val="2"/>
            <w:tcBorders>
              <w:top w:val="single" w:color="auto" w:sz="4" w:space="0"/>
              <w:left w:val="single" w:color="auto" w:sz="4" w:space="0"/>
              <w:bottom w:val="single" w:color="auto" w:sz="4" w:space="0"/>
              <w:right w:val="single" w:color="auto" w:sz="4" w:space="0"/>
            </w:tcBorders>
            <w:vAlign w:val="center"/>
          </w:tcPr>
          <w:p w14:paraId="24B5DE35">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2285473F">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32E58EAA">
        <w:tblPrEx>
          <w:tblCellMar>
            <w:top w:w="0" w:type="dxa"/>
            <w:left w:w="108" w:type="dxa"/>
            <w:bottom w:w="0" w:type="dxa"/>
            <w:right w:w="108" w:type="dxa"/>
          </w:tblCellMar>
        </w:tblPrEx>
        <w:trPr>
          <w:trHeight w:val="640" w:hRule="atLeast"/>
          <w:jc w:val="center"/>
        </w:trPr>
        <w:tc>
          <w:tcPr>
            <w:tcW w:w="1503" w:type="dxa"/>
            <w:gridSpan w:val="2"/>
            <w:vMerge w:val="continue"/>
            <w:tcBorders>
              <w:left w:val="single" w:color="auto" w:sz="4" w:space="0"/>
              <w:right w:val="single" w:color="auto" w:sz="4" w:space="0"/>
            </w:tcBorders>
            <w:vAlign w:val="center"/>
          </w:tcPr>
          <w:p w14:paraId="32C0531C">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p>
        </w:tc>
        <w:tc>
          <w:tcPr>
            <w:tcW w:w="4367" w:type="dxa"/>
            <w:gridSpan w:val="6"/>
            <w:tcBorders>
              <w:top w:val="single" w:color="auto" w:sz="4" w:space="0"/>
              <w:left w:val="nil"/>
              <w:bottom w:val="single" w:color="auto" w:sz="4" w:space="0"/>
              <w:right w:val="nil"/>
            </w:tcBorders>
            <w:vAlign w:val="center"/>
          </w:tcPr>
          <w:p w14:paraId="14BD5C02">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834" w:type="dxa"/>
            <w:gridSpan w:val="2"/>
            <w:tcBorders>
              <w:top w:val="single" w:color="auto" w:sz="4" w:space="0"/>
              <w:left w:val="single" w:color="auto" w:sz="4" w:space="0"/>
              <w:bottom w:val="single" w:color="auto" w:sz="4" w:space="0"/>
              <w:right w:val="single" w:color="auto" w:sz="4" w:space="0"/>
            </w:tcBorders>
            <w:vAlign w:val="center"/>
          </w:tcPr>
          <w:p w14:paraId="2EDAB65E">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2F7CACB4">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02A7969D">
        <w:tblPrEx>
          <w:tblCellMar>
            <w:top w:w="0" w:type="dxa"/>
            <w:left w:w="108" w:type="dxa"/>
            <w:bottom w:w="0" w:type="dxa"/>
            <w:right w:w="108" w:type="dxa"/>
          </w:tblCellMar>
        </w:tblPrEx>
        <w:trPr>
          <w:trHeight w:val="640" w:hRule="atLeast"/>
          <w:jc w:val="center"/>
        </w:trPr>
        <w:tc>
          <w:tcPr>
            <w:tcW w:w="1503" w:type="dxa"/>
            <w:gridSpan w:val="2"/>
            <w:vMerge w:val="continue"/>
            <w:tcBorders>
              <w:left w:val="single" w:color="auto" w:sz="4" w:space="0"/>
              <w:right w:val="single" w:color="auto" w:sz="4" w:space="0"/>
            </w:tcBorders>
            <w:vAlign w:val="center"/>
          </w:tcPr>
          <w:p w14:paraId="202E632F">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p>
        </w:tc>
        <w:tc>
          <w:tcPr>
            <w:tcW w:w="4367" w:type="dxa"/>
            <w:gridSpan w:val="6"/>
            <w:tcBorders>
              <w:top w:val="single" w:color="auto" w:sz="4" w:space="0"/>
              <w:left w:val="nil"/>
              <w:bottom w:val="single" w:color="auto" w:sz="4" w:space="0"/>
              <w:right w:val="nil"/>
            </w:tcBorders>
            <w:vAlign w:val="center"/>
          </w:tcPr>
          <w:p w14:paraId="4B4619E2">
            <w:pPr>
              <w:widowControl/>
              <w:jc w:val="center"/>
              <w:rPr>
                <w:rFonts w:hint="eastAsia" w:ascii="仿宋_GB2312" w:hAnsi="仿宋_GB2312" w:eastAsia="仿宋_GB2312" w:cs="仿宋_GB2312"/>
                <w:szCs w:val="21"/>
              </w:rPr>
            </w:pPr>
          </w:p>
        </w:tc>
        <w:tc>
          <w:tcPr>
            <w:tcW w:w="1834" w:type="dxa"/>
            <w:gridSpan w:val="2"/>
            <w:tcBorders>
              <w:top w:val="single" w:color="auto" w:sz="4" w:space="0"/>
              <w:left w:val="single" w:color="auto" w:sz="4" w:space="0"/>
              <w:bottom w:val="single" w:color="auto" w:sz="4" w:space="0"/>
              <w:right w:val="single" w:color="auto" w:sz="4" w:space="0"/>
            </w:tcBorders>
            <w:vAlign w:val="center"/>
          </w:tcPr>
          <w:p w14:paraId="4B5D4D3C">
            <w:pPr>
              <w:widowControl/>
              <w:jc w:val="center"/>
              <w:rPr>
                <w:rFonts w:hint="eastAsia" w:ascii="仿宋_GB2312" w:hAnsi="仿宋_GB2312" w:eastAsia="仿宋_GB2312" w:cs="仿宋_GB2312"/>
                <w:szCs w:val="21"/>
              </w:rPr>
            </w:pPr>
          </w:p>
        </w:tc>
        <w:tc>
          <w:tcPr>
            <w:tcW w:w="1266" w:type="dxa"/>
            <w:tcBorders>
              <w:top w:val="single" w:color="auto" w:sz="4" w:space="0"/>
              <w:left w:val="nil"/>
              <w:bottom w:val="single" w:color="auto" w:sz="4" w:space="0"/>
              <w:right w:val="single" w:color="auto" w:sz="4" w:space="0"/>
            </w:tcBorders>
            <w:vAlign w:val="center"/>
          </w:tcPr>
          <w:p w14:paraId="4ACB42E4">
            <w:pPr>
              <w:widowControl/>
              <w:adjustRightInd w:val="0"/>
              <w:snapToGrid w:val="0"/>
              <w:jc w:val="center"/>
              <w:rPr>
                <w:rFonts w:hint="eastAsia" w:ascii="仿宋_GB2312" w:hAnsi="仿宋_GB2312" w:eastAsia="仿宋_GB2312" w:cs="仿宋_GB2312"/>
                <w:szCs w:val="21"/>
              </w:rPr>
            </w:pPr>
          </w:p>
        </w:tc>
      </w:tr>
      <w:tr w14:paraId="792E0A40">
        <w:tblPrEx>
          <w:tblCellMar>
            <w:top w:w="0" w:type="dxa"/>
            <w:left w:w="108" w:type="dxa"/>
            <w:bottom w:w="0" w:type="dxa"/>
            <w:right w:w="108" w:type="dxa"/>
          </w:tblCellMar>
        </w:tblPrEx>
        <w:trPr>
          <w:trHeight w:val="640" w:hRule="atLeast"/>
          <w:jc w:val="center"/>
        </w:trPr>
        <w:tc>
          <w:tcPr>
            <w:tcW w:w="1503" w:type="dxa"/>
            <w:gridSpan w:val="2"/>
            <w:vMerge w:val="continue"/>
            <w:tcBorders>
              <w:left w:val="single" w:color="auto" w:sz="4" w:space="0"/>
              <w:right w:val="single" w:color="auto" w:sz="4" w:space="0"/>
            </w:tcBorders>
            <w:vAlign w:val="center"/>
          </w:tcPr>
          <w:p w14:paraId="05AFB186">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p>
        </w:tc>
        <w:tc>
          <w:tcPr>
            <w:tcW w:w="4367" w:type="dxa"/>
            <w:gridSpan w:val="6"/>
            <w:tcBorders>
              <w:top w:val="single" w:color="auto" w:sz="4" w:space="0"/>
              <w:left w:val="nil"/>
              <w:bottom w:val="single" w:color="auto" w:sz="4" w:space="0"/>
              <w:right w:val="nil"/>
            </w:tcBorders>
            <w:vAlign w:val="center"/>
          </w:tcPr>
          <w:p w14:paraId="24DC8130">
            <w:pPr>
              <w:widowControl/>
              <w:adjustRightInd w:val="0"/>
              <w:snapToGrid w:val="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834" w:type="dxa"/>
            <w:gridSpan w:val="2"/>
            <w:tcBorders>
              <w:top w:val="single" w:color="auto" w:sz="4" w:space="0"/>
              <w:left w:val="single" w:color="auto" w:sz="4" w:space="0"/>
              <w:bottom w:val="single" w:color="auto" w:sz="4" w:space="0"/>
              <w:right w:val="single" w:color="auto" w:sz="4" w:space="0"/>
            </w:tcBorders>
            <w:vAlign w:val="center"/>
          </w:tcPr>
          <w:p w14:paraId="387D528F">
            <w:pPr>
              <w:widowControl/>
              <w:adjustRightInd w:val="0"/>
              <w:snapToGrid w:val="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2B208DA6">
            <w:pPr>
              <w:widowControl/>
              <w:adjustRightInd w:val="0"/>
              <w:snapToGrid w:val="0"/>
              <w:jc w:val="center"/>
              <w:rPr>
                <w:rFonts w:hint="eastAsia" w:ascii="仿宋_GB2312" w:hAnsi="仿宋_GB2312" w:eastAsia="仿宋_GB2312" w:cs="仿宋_GB2312"/>
                <w:color w:val="000000" w:themeColor="text1"/>
                <w:szCs w:val="21"/>
                <w14:textFill>
                  <w14:solidFill>
                    <w14:schemeClr w14:val="tx1"/>
                  </w14:solidFill>
                </w14:textFill>
              </w:rPr>
            </w:pPr>
          </w:p>
        </w:tc>
      </w:tr>
      <w:tr w14:paraId="0A2DE614">
        <w:tblPrEx>
          <w:tblCellMar>
            <w:top w:w="0" w:type="dxa"/>
            <w:left w:w="108" w:type="dxa"/>
            <w:bottom w:w="0" w:type="dxa"/>
            <w:right w:w="108" w:type="dxa"/>
          </w:tblCellMar>
        </w:tblPrEx>
        <w:trPr>
          <w:trHeight w:val="640" w:hRule="atLeast"/>
          <w:jc w:val="center"/>
        </w:trPr>
        <w:tc>
          <w:tcPr>
            <w:tcW w:w="1503" w:type="dxa"/>
            <w:gridSpan w:val="2"/>
            <w:vMerge w:val="continue"/>
            <w:tcBorders>
              <w:left w:val="single" w:color="auto" w:sz="4" w:space="0"/>
              <w:bottom w:val="single" w:color="000000" w:sz="4" w:space="0"/>
              <w:right w:val="single" w:color="auto" w:sz="4" w:space="0"/>
            </w:tcBorders>
            <w:vAlign w:val="center"/>
          </w:tcPr>
          <w:p w14:paraId="14F8A6BB">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p>
        </w:tc>
        <w:tc>
          <w:tcPr>
            <w:tcW w:w="4367" w:type="dxa"/>
            <w:gridSpan w:val="6"/>
            <w:tcBorders>
              <w:top w:val="single" w:color="auto" w:sz="4" w:space="0"/>
              <w:left w:val="nil"/>
              <w:bottom w:val="single" w:color="auto" w:sz="4" w:space="0"/>
              <w:right w:val="nil"/>
            </w:tcBorders>
            <w:vAlign w:val="center"/>
          </w:tcPr>
          <w:p w14:paraId="322DBBE6">
            <w:pPr>
              <w:widowControl/>
              <w:adjustRightInd w:val="0"/>
              <w:snapToGrid w:val="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834" w:type="dxa"/>
            <w:gridSpan w:val="2"/>
            <w:tcBorders>
              <w:top w:val="single" w:color="auto" w:sz="4" w:space="0"/>
              <w:left w:val="single" w:color="auto" w:sz="4" w:space="0"/>
              <w:bottom w:val="single" w:color="auto" w:sz="4" w:space="0"/>
              <w:right w:val="single" w:color="auto" w:sz="4" w:space="0"/>
            </w:tcBorders>
            <w:vAlign w:val="center"/>
          </w:tcPr>
          <w:p w14:paraId="4D37CAC3">
            <w:pPr>
              <w:widowControl/>
              <w:adjustRightInd w:val="0"/>
              <w:snapToGrid w:val="0"/>
              <w:jc w:val="center"/>
              <w:rPr>
                <w:rFonts w:hint="eastAsia" w:ascii="仿宋_GB2312" w:hAnsi="仿宋_GB2312" w:eastAsia="仿宋_GB2312" w:cs="仿宋_GB2312"/>
                <w:color w:val="000000" w:themeColor="text1"/>
                <w:szCs w:val="2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70602483">
            <w:pPr>
              <w:widowControl/>
              <w:adjustRightInd w:val="0"/>
              <w:snapToGrid w:val="0"/>
              <w:jc w:val="center"/>
              <w:rPr>
                <w:rFonts w:hint="eastAsia" w:ascii="仿宋_GB2312" w:hAnsi="仿宋_GB2312" w:eastAsia="仿宋_GB2312" w:cs="仿宋_GB2312"/>
                <w:color w:val="000000" w:themeColor="text1"/>
                <w:szCs w:val="21"/>
                <w14:textFill>
                  <w14:solidFill>
                    <w14:schemeClr w14:val="tx1"/>
                  </w14:solidFill>
                </w14:textFill>
              </w:rPr>
            </w:pPr>
          </w:p>
        </w:tc>
      </w:tr>
      <w:tr w14:paraId="529DDEA3">
        <w:tblPrEx>
          <w:tblCellMar>
            <w:top w:w="0" w:type="dxa"/>
            <w:left w:w="108" w:type="dxa"/>
            <w:bottom w:w="0" w:type="dxa"/>
            <w:right w:w="108" w:type="dxa"/>
          </w:tblCellMar>
        </w:tblPrEx>
        <w:trPr>
          <w:trHeight w:val="640" w:hRule="atLeast"/>
          <w:jc w:val="center"/>
        </w:trPr>
        <w:tc>
          <w:tcPr>
            <w:tcW w:w="5870" w:type="dxa"/>
            <w:gridSpan w:val="8"/>
            <w:tcBorders>
              <w:left w:val="single" w:color="auto" w:sz="4" w:space="0"/>
              <w:bottom w:val="single" w:color="000000" w:sz="4" w:space="0"/>
              <w:right w:val="nil"/>
            </w:tcBorders>
            <w:vAlign w:val="center"/>
          </w:tcPr>
          <w:p w14:paraId="3035D8B1">
            <w:pPr>
              <w:widowControl/>
              <w:adjustRightInd w:val="0"/>
              <w:snapToGrid w:val="0"/>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合计</w:t>
            </w:r>
          </w:p>
        </w:tc>
        <w:tc>
          <w:tcPr>
            <w:tcW w:w="1834" w:type="dxa"/>
            <w:gridSpan w:val="2"/>
            <w:tcBorders>
              <w:top w:val="single" w:color="auto" w:sz="4" w:space="0"/>
              <w:left w:val="single" w:color="auto" w:sz="4" w:space="0"/>
              <w:bottom w:val="single" w:color="auto" w:sz="4" w:space="0"/>
              <w:right w:val="single" w:color="auto" w:sz="4" w:space="0"/>
            </w:tcBorders>
            <w:vAlign w:val="center"/>
          </w:tcPr>
          <w:p w14:paraId="5C9BD2F4">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09F00ED4">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09B45FB8">
        <w:tblPrEx>
          <w:tblCellMar>
            <w:top w:w="0" w:type="dxa"/>
            <w:left w:w="108" w:type="dxa"/>
            <w:bottom w:w="0" w:type="dxa"/>
            <w:right w:w="108" w:type="dxa"/>
          </w:tblCellMar>
        </w:tblPrEx>
        <w:trPr>
          <w:trHeight w:val="600" w:hRule="atLeast"/>
          <w:jc w:val="center"/>
        </w:trPr>
        <w:tc>
          <w:tcPr>
            <w:tcW w:w="1503" w:type="dxa"/>
            <w:gridSpan w:val="2"/>
            <w:tcBorders>
              <w:top w:val="nil"/>
              <w:left w:val="single" w:color="auto" w:sz="4" w:space="0"/>
              <w:bottom w:val="single" w:color="auto" w:sz="4" w:space="0"/>
              <w:right w:val="single" w:color="auto" w:sz="4" w:space="0"/>
            </w:tcBorders>
            <w:vAlign w:val="center"/>
          </w:tcPr>
          <w:p w14:paraId="3B85217B">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基金续存期</w:t>
            </w:r>
          </w:p>
        </w:tc>
        <w:tc>
          <w:tcPr>
            <w:tcW w:w="7467" w:type="dxa"/>
            <w:gridSpan w:val="9"/>
            <w:tcBorders>
              <w:top w:val="single" w:color="auto" w:sz="4" w:space="0"/>
              <w:left w:val="nil"/>
              <w:bottom w:val="single" w:color="auto" w:sz="4" w:space="0"/>
              <w:right w:val="single" w:color="auto" w:sz="4" w:space="0"/>
            </w:tcBorders>
            <w:vAlign w:val="center"/>
          </w:tcPr>
          <w:p w14:paraId="0387B6F0">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p>
        </w:tc>
      </w:tr>
      <w:tr w14:paraId="4D6FEB6E">
        <w:tblPrEx>
          <w:tblCellMar>
            <w:top w:w="0" w:type="dxa"/>
            <w:left w:w="108" w:type="dxa"/>
            <w:bottom w:w="0" w:type="dxa"/>
            <w:right w:w="108" w:type="dxa"/>
          </w:tblCellMar>
        </w:tblPrEx>
        <w:trPr>
          <w:trHeight w:val="600" w:hRule="atLeast"/>
          <w:jc w:val="center"/>
        </w:trPr>
        <w:tc>
          <w:tcPr>
            <w:tcW w:w="1503" w:type="dxa"/>
            <w:gridSpan w:val="2"/>
            <w:tcBorders>
              <w:top w:val="nil"/>
              <w:left w:val="single" w:color="auto" w:sz="4" w:space="0"/>
              <w:bottom w:val="single" w:color="auto" w:sz="4" w:space="0"/>
              <w:right w:val="single" w:color="auto" w:sz="4" w:space="0"/>
            </w:tcBorders>
            <w:vAlign w:val="center"/>
          </w:tcPr>
          <w:p w14:paraId="1DB210CC">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基金预期设立时间</w:t>
            </w:r>
          </w:p>
        </w:tc>
        <w:tc>
          <w:tcPr>
            <w:tcW w:w="7467" w:type="dxa"/>
            <w:gridSpan w:val="9"/>
            <w:tcBorders>
              <w:top w:val="single" w:color="auto" w:sz="4" w:space="0"/>
              <w:left w:val="nil"/>
              <w:bottom w:val="single" w:color="auto" w:sz="4" w:space="0"/>
              <w:right w:val="single" w:color="auto" w:sz="4" w:space="0"/>
            </w:tcBorders>
            <w:vAlign w:val="center"/>
          </w:tcPr>
          <w:p w14:paraId="1C38209F">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4137B6CE">
        <w:tblPrEx>
          <w:tblCellMar>
            <w:top w:w="0" w:type="dxa"/>
            <w:left w:w="108" w:type="dxa"/>
            <w:bottom w:w="0" w:type="dxa"/>
            <w:right w:w="108" w:type="dxa"/>
          </w:tblCellMar>
        </w:tblPrEx>
        <w:trPr>
          <w:trHeight w:val="90" w:hRule="atLeast"/>
          <w:jc w:val="center"/>
        </w:trPr>
        <w:tc>
          <w:tcPr>
            <w:tcW w:w="8970" w:type="dxa"/>
            <w:gridSpan w:val="11"/>
            <w:tcBorders>
              <w:top w:val="nil"/>
              <w:left w:val="single" w:color="auto" w:sz="4" w:space="0"/>
              <w:bottom w:val="single" w:color="auto" w:sz="4" w:space="0"/>
              <w:right w:val="single" w:color="auto" w:sz="4" w:space="0"/>
            </w:tcBorders>
            <w:vAlign w:val="center"/>
          </w:tcPr>
          <w:p w14:paraId="38EEE386">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（三）拟增资基金情况</w:t>
            </w:r>
          </w:p>
        </w:tc>
      </w:tr>
      <w:tr w14:paraId="71EC6874">
        <w:tblPrEx>
          <w:tblCellMar>
            <w:top w:w="0" w:type="dxa"/>
            <w:left w:w="108" w:type="dxa"/>
            <w:bottom w:w="0" w:type="dxa"/>
            <w:right w:w="108" w:type="dxa"/>
          </w:tblCellMar>
        </w:tblPrEx>
        <w:trPr>
          <w:trHeight w:val="600" w:hRule="atLeast"/>
          <w:jc w:val="center"/>
        </w:trPr>
        <w:tc>
          <w:tcPr>
            <w:tcW w:w="1503" w:type="dxa"/>
            <w:gridSpan w:val="2"/>
            <w:tcBorders>
              <w:top w:val="nil"/>
              <w:left w:val="single" w:color="auto" w:sz="4" w:space="0"/>
              <w:bottom w:val="single" w:color="auto" w:sz="4" w:space="0"/>
              <w:right w:val="single" w:color="auto" w:sz="4" w:space="0"/>
            </w:tcBorders>
            <w:vAlign w:val="center"/>
          </w:tcPr>
          <w:p w14:paraId="1684AC0B">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拟增资基金名称</w:t>
            </w:r>
          </w:p>
        </w:tc>
        <w:tc>
          <w:tcPr>
            <w:tcW w:w="7467" w:type="dxa"/>
            <w:gridSpan w:val="9"/>
            <w:tcBorders>
              <w:top w:val="single" w:color="auto" w:sz="4" w:space="0"/>
              <w:left w:val="nil"/>
              <w:bottom w:val="single" w:color="auto" w:sz="4" w:space="0"/>
              <w:right w:val="single" w:color="auto" w:sz="4" w:space="0"/>
            </w:tcBorders>
            <w:vAlign w:val="center"/>
          </w:tcPr>
          <w:p w14:paraId="2982C857">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0831EE33">
        <w:tblPrEx>
          <w:tblCellMar>
            <w:top w:w="0" w:type="dxa"/>
            <w:left w:w="108" w:type="dxa"/>
            <w:bottom w:w="0" w:type="dxa"/>
            <w:right w:w="108" w:type="dxa"/>
          </w:tblCellMar>
        </w:tblPrEx>
        <w:trPr>
          <w:trHeight w:val="600" w:hRule="atLeast"/>
          <w:jc w:val="center"/>
        </w:trPr>
        <w:tc>
          <w:tcPr>
            <w:tcW w:w="1503" w:type="dxa"/>
            <w:gridSpan w:val="2"/>
            <w:tcBorders>
              <w:top w:val="nil"/>
              <w:left w:val="single" w:color="auto" w:sz="4" w:space="0"/>
              <w:bottom w:val="single" w:color="auto" w:sz="4" w:space="0"/>
              <w:right w:val="single" w:color="auto" w:sz="4" w:space="0"/>
            </w:tcBorders>
            <w:vAlign w:val="center"/>
          </w:tcPr>
          <w:p w14:paraId="0E2FC5FC">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目前基金规模（亿元）</w:t>
            </w:r>
          </w:p>
        </w:tc>
        <w:tc>
          <w:tcPr>
            <w:tcW w:w="7467" w:type="dxa"/>
            <w:gridSpan w:val="9"/>
            <w:tcBorders>
              <w:top w:val="single" w:color="auto" w:sz="4" w:space="0"/>
              <w:left w:val="nil"/>
              <w:bottom w:val="single" w:color="auto" w:sz="4" w:space="0"/>
              <w:right w:val="single" w:color="auto" w:sz="4" w:space="0"/>
            </w:tcBorders>
            <w:vAlign w:val="center"/>
          </w:tcPr>
          <w:p w14:paraId="405FF67B">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205F2839">
        <w:tblPrEx>
          <w:tblCellMar>
            <w:top w:w="0" w:type="dxa"/>
            <w:left w:w="108" w:type="dxa"/>
            <w:bottom w:w="0" w:type="dxa"/>
            <w:right w:w="108" w:type="dxa"/>
          </w:tblCellMar>
        </w:tblPrEx>
        <w:trPr>
          <w:trHeight w:val="600" w:hRule="atLeast"/>
          <w:jc w:val="center"/>
        </w:trPr>
        <w:tc>
          <w:tcPr>
            <w:tcW w:w="1503" w:type="dxa"/>
            <w:gridSpan w:val="2"/>
            <w:tcBorders>
              <w:top w:val="nil"/>
              <w:left w:val="single" w:color="auto" w:sz="4" w:space="0"/>
              <w:bottom w:val="single" w:color="auto" w:sz="4" w:space="0"/>
              <w:right w:val="single" w:color="auto" w:sz="4" w:space="0"/>
            </w:tcBorders>
            <w:vAlign w:val="center"/>
          </w:tcPr>
          <w:p w14:paraId="5D1AF8B3">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拟增资规模（亿元）</w:t>
            </w:r>
          </w:p>
        </w:tc>
        <w:tc>
          <w:tcPr>
            <w:tcW w:w="7467" w:type="dxa"/>
            <w:gridSpan w:val="9"/>
            <w:tcBorders>
              <w:top w:val="single" w:color="auto" w:sz="4" w:space="0"/>
              <w:left w:val="nil"/>
              <w:bottom w:val="single" w:color="auto" w:sz="4" w:space="0"/>
              <w:right w:val="single" w:color="auto" w:sz="4" w:space="0"/>
            </w:tcBorders>
            <w:vAlign w:val="center"/>
          </w:tcPr>
          <w:p w14:paraId="60B6C569">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6E51F6F3">
        <w:tblPrEx>
          <w:tblCellMar>
            <w:top w:w="0" w:type="dxa"/>
            <w:left w:w="108" w:type="dxa"/>
            <w:bottom w:w="0" w:type="dxa"/>
            <w:right w:w="108" w:type="dxa"/>
          </w:tblCellMar>
        </w:tblPrEx>
        <w:trPr>
          <w:trHeight w:val="600" w:hRule="atLeast"/>
          <w:jc w:val="center"/>
        </w:trPr>
        <w:tc>
          <w:tcPr>
            <w:tcW w:w="1503" w:type="dxa"/>
            <w:gridSpan w:val="2"/>
            <w:tcBorders>
              <w:top w:val="nil"/>
              <w:left w:val="single" w:color="auto" w:sz="4" w:space="0"/>
              <w:bottom w:val="single" w:color="auto" w:sz="4" w:space="0"/>
              <w:right w:val="single" w:color="auto" w:sz="4" w:space="0"/>
            </w:tcBorders>
            <w:vAlign w:val="center"/>
          </w:tcPr>
          <w:p w14:paraId="6F1AD38A">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实到资金（亿元）</w:t>
            </w:r>
          </w:p>
        </w:tc>
        <w:tc>
          <w:tcPr>
            <w:tcW w:w="7467" w:type="dxa"/>
            <w:gridSpan w:val="9"/>
            <w:tcBorders>
              <w:top w:val="single" w:color="auto" w:sz="4" w:space="0"/>
              <w:left w:val="nil"/>
              <w:bottom w:val="single" w:color="auto" w:sz="4" w:space="0"/>
              <w:right w:val="single" w:color="auto" w:sz="4" w:space="0"/>
            </w:tcBorders>
            <w:vAlign w:val="center"/>
          </w:tcPr>
          <w:p w14:paraId="724E6E92">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4430337A">
        <w:tblPrEx>
          <w:tblCellMar>
            <w:top w:w="0" w:type="dxa"/>
            <w:left w:w="108" w:type="dxa"/>
            <w:bottom w:w="0" w:type="dxa"/>
            <w:right w:w="108" w:type="dxa"/>
          </w:tblCellMar>
        </w:tblPrEx>
        <w:trPr>
          <w:trHeight w:val="600" w:hRule="atLeast"/>
          <w:jc w:val="center"/>
        </w:trPr>
        <w:tc>
          <w:tcPr>
            <w:tcW w:w="1503" w:type="dxa"/>
            <w:gridSpan w:val="2"/>
            <w:tcBorders>
              <w:top w:val="single" w:color="auto" w:sz="4" w:space="0"/>
              <w:left w:val="single" w:color="auto" w:sz="4" w:space="0"/>
              <w:bottom w:val="single" w:color="auto" w:sz="4" w:space="0"/>
              <w:right w:val="single" w:color="auto" w:sz="4" w:space="0"/>
            </w:tcBorders>
            <w:vAlign w:val="center"/>
          </w:tcPr>
          <w:p w14:paraId="3A2D67C9">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基金注册地</w:t>
            </w:r>
          </w:p>
        </w:tc>
        <w:tc>
          <w:tcPr>
            <w:tcW w:w="7467" w:type="dxa"/>
            <w:gridSpan w:val="9"/>
            <w:tcBorders>
              <w:top w:val="single" w:color="auto" w:sz="4" w:space="0"/>
              <w:left w:val="nil"/>
              <w:bottom w:val="single" w:color="auto" w:sz="4" w:space="0"/>
              <w:right w:val="single" w:color="auto" w:sz="4" w:space="0"/>
            </w:tcBorders>
            <w:vAlign w:val="center"/>
          </w:tcPr>
          <w:p w14:paraId="658447CE">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11674771">
        <w:tblPrEx>
          <w:tblCellMar>
            <w:top w:w="0" w:type="dxa"/>
            <w:left w:w="108" w:type="dxa"/>
            <w:bottom w:w="0" w:type="dxa"/>
            <w:right w:w="108" w:type="dxa"/>
          </w:tblCellMar>
        </w:tblPrEx>
        <w:trPr>
          <w:trHeight w:val="600" w:hRule="atLeast"/>
          <w:jc w:val="center"/>
        </w:trPr>
        <w:tc>
          <w:tcPr>
            <w:tcW w:w="1503" w:type="dxa"/>
            <w:gridSpan w:val="2"/>
            <w:tcBorders>
              <w:top w:val="single" w:color="auto" w:sz="4" w:space="0"/>
              <w:left w:val="single" w:color="auto" w:sz="4" w:space="0"/>
              <w:bottom w:val="single" w:color="auto" w:sz="4" w:space="0"/>
              <w:right w:val="single" w:color="auto" w:sz="4" w:space="0"/>
            </w:tcBorders>
            <w:vAlign w:val="center"/>
          </w:tcPr>
          <w:p w14:paraId="48BFA541">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是否进行私募基金登记备案</w:t>
            </w:r>
          </w:p>
        </w:tc>
        <w:tc>
          <w:tcPr>
            <w:tcW w:w="7467" w:type="dxa"/>
            <w:gridSpan w:val="9"/>
            <w:tcBorders>
              <w:top w:val="single" w:color="auto" w:sz="4" w:space="0"/>
              <w:left w:val="nil"/>
              <w:bottom w:val="single" w:color="auto" w:sz="4" w:space="0"/>
              <w:right w:val="single" w:color="auto" w:sz="4" w:space="0"/>
            </w:tcBorders>
            <w:vAlign w:val="center"/>
          </w:tcPr>
          <w:p w14:paraId="4431AE3E">
            <w:pPr>
              <w:widowControl/>
              <w:adjustRightInd w:val="0"/>
              <w:snapToGrid w:val="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□是（请提供备案证明文件）      □否</w:t>
            </w:r>
          </w:p>
        </w:tc>
      </w:tr>
      <w:tr w14:paraId="7D0E9F1E">
        <w:tblPrEx>
          <w:tblCellMar>
            <w:top w:w="0" w:type="dxa"/>
            <w:left w:w="108" w:type="dxa"/>
            <w:bottom w:w="0" w:type="dxa"/>
            <w:right w:w="108" w:type="dxa"/>
          </w:tblCellMar>
        </w:tblPrEx>
        <w:trPr>
          <w:trHeight w:val="600" w:hRule="atLeast"/>
          <w:jc w:val="center"/>
        </w:trPr>
        <w:tc>
          <w:tcPr>
            <w:tcW w:w="1503" w:type="dxa"/>
            <w:gridSpan w:val="2"/>
            <w:tcBorders>
              <w:top w:val="nil"/>
              <w:left w:val="single" w:color="auto" w:sz="4" w:space="0"/>
              <w:bottom w:val="single" w:color="auto" w:sz="4" w:space="0"/>
              <w:right w:val="single" w:color="auto" w:sz="4" w:space="0"/>
            </w:tcBorders>
            <w:vAlign w:val="center"/>
          </w:tcPr>
          <w:p w14:paraId="52D6112D">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经营范围</w:t>
            </w:r>
          </w:p>
        </w:tc>
        <w:tc>
          <w:tcPr>
            <w:tcW w:w="7467" w:type="dxa"/>
            <w:gridSpan w:val="9"/>
            <w:tcBorders>
              <w:top w:val="single" w:color="auto" w:sz="4" w:space="0"/>
              <w:left w:val="nil"/>
              <w:bottom w:val="single" w:color="auto" w:sz="4" w:space="0"/>
              <w:right w:val="single" w:color="auto" w:sz="4" w:space="0"/>
            </w:tcBorders>
            <w:vAlign w:val="center"/>
          </w:tcPr>
          <w:p w14:paraId="0670716C">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06C70A0A">
        <w:tblPrEx>
          <w:tblCellMar>
            <w:top w:w="0" w:type="dxa"/>
            <w:left w:w="108" w:type="dxa"/>
            <w:bottom w:w="0" w:type="dxa"/>
            <w:right w:w="108" w:type="dxa"/>
          </w:tblCellMar>
        </w:tblPrEx>
        <w:trPr>
          <w:trHeight w:val="600" w:hRule="atLeast"/>
          <w:jc w:val="center"/>
        </w:trPr>
        <w:tc>
          <w:tcPr>
            <w:tcW w:w="1503" w:type="dxa"/>
            <w:gridSpan w:val="2"/>
            <w:tcBorders>
              <w:top w:val="nil"/>
              <w:left w:val="single" w:color="auto" w:sz="4" w:space="0"/>
              <w:bottom w:val="single" w:color="auto" w:sz="4" w:space="0"/>
              <w:right w:val="single" w:color="auto" w:sz="4" w:space="0"/>
            </w:tcBorders>
            <w:vAlign w:val="center"/>
          </w:tcPr>
          <w:p w14:paraId="6ECC8FC3">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托管银行</w:t>
            </w:r>
          </w:p>
        </w:tc>
        <w:tc>
          <w:tcPr>
            <w:tcW w:w="7467" w:type="dxa"/>
            <w:gridSpan w:val="9"/>
            <w:tcBorders>
              <w:top w:val="single" w:color="auto" w:sz="4" w:space="0"/>
              <w:left w:val="nil"/>
              <w:bottom w:val="single" w:color="auto" w:sz="4" w:space="0"/>
              <w:right w:val="single" w:color="auto" w:sz="4" w:space="0"/>
            </w:tcBorders>
            <w:vAlign w:val="center"/>
          </w:tcPr>
          <w:p w14:paraId="508EC218">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4C8076CD">
        <w:tblPrEx>
          <w:tblCellMar>
            <w:top w:w="0" w:type="dxa"/>
            <w:left w:w="108" w:type="dxa"/>
            <w:bottom w:w="0" w:type="dxa"/>
            <w:right w:w="108" w:type="dxa"/>
          </w:tblCellMar>
        </w:tblPrEx>
        <w:trPr>
          <w:trHeight w:val="600" w:hRule="atLeast"/>
          <w:jc w:val="center"/>
        </w:trPr>
        <w:tc>
          <w:tcPr>
            <w:tcW w:w="1503" w:type="dxa"/>
            <w:gridSpan w:val="2"/>
            <w:tcBorders>
              <w:top w:val="nil"/>
              <w:left w:val="single" w:color="auto" w:sz="4" w:space="0"/>
              <w:bottom w:val="single" w:color="auto" w:sz="4" w:space="0"/>
              <w:right w:val="single" w:color="auto" w:sz="4" w:space="0"/>
            </w:tcBorders>
            <w:vAlign w:val="center"/>
          </w:tcPr>
          <w:p w14:paraId="75D707E1">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投委会成员</w:t>
            </w:r>
          </w:p>
        </w:tc>
        <w:tc>
          <w:tcPr>
            <w:tcW w:w="7467" w:type="dxa"/>
            <w:gridSpan w:val="9"/>
            <w:tcBorders>
              <w:top w:val="single" w:color="auto" w:sz="4" w:space="0"/>
              <w:left w:val="nil"/>
              <w:bottom w:val="single" w:color="auto" w:sz="4" w:space="0"/>
              <w:right w:val="single" w:color="auto" w:sz="4" w:space="0"/>
            </w:tcBorders>
            <w:vAlign w:val="center"/>
          </w:tcPr>
          <w:p w14:paraId="38C2ED80">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736B6A13">
        <w:tblPrEx>
          <w:tblCellMar>
            <w:top w:w="0" w:type="dxa"/>
            <w:left w:w="108" w:type="dxa"/>
            <w:bottom w:w="0" w:type="dxa"/>
            <w:right w:w="108" w:type="dxa"/>
          </w:tblCellMar>
        </w:tblPrEx>
        <w:trPr>
          <w:trHeight w:val="600" w:hRule="atLeast"/>
          <w:jc w:val="center"/>
        </w:trPr>
        <w:tc>
          <w:tcPr>
            <w:tcW w:w="1503" w:type="dxa"/>
            <w:gridSpan w:val="2"/>
            <w:tcBorders>
              <w:top w:val="nil"/>
              <w:left w:val="single" w:color="auto" w:sz="4" w:space="0"/>
              <w:bottom w:val="single" w:color="auto" w:sz="4" w:space="0"/>
              <w:right w:val="single" w:color="auto" w:sz="4" w:space="0"/>
            </w:tcBorders>
            <w:vAlign w:val="center"/>
          </w:tcPr>
          <w:p w14:paraId="6E004D07">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收益分配</w:t>
            </w:r>
          </w:p>
        </w:tc>
        <w:tc>
          <w:tcPr>
            <w:tcW w:w="7467" w:type="dxa"/>
            <w:gridSpan w:val="9"/>
            <w:tcBorders>
              <w:top w:val="single" w:color="auto" w:sz="4" w:space="0"/>
              <w:left w:val="nil"/>
              <w:bottom w:val="single" w:color="auto" w:sz="4" w:space="0"/>
              <w:right w:val="single" w:color="auto" w:sz="4" w:space="0"/>
            </w:tcBorders>
            <w:vAlign w:val="center"/>
          </w:tcPr>
          <w:p w14:paraId="54042B78">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262F2FAC">
        <w:tblPrEx>
          <w:tblCellMar>
            <w:top w:w="0" w:type="dxa"/>
            <w:left w:w="108" w:type="dxa"/>
            <w:bottom w:w="0" w:type="dxa"/>
            <w:right w:w="108" w:type="dxa"/>
          </w:tblCellMar>
        </w:tblPrEx>
        <w:trPr>
          <w:trHeight w:val="600" w:hRule="atLeast"/>
          <w:jc w:val="center"/>
        </w:trPr>
        <w:tc>
          <w:tcPr>
            <w:tcW w:w="1503" w:type="dxa"/>
            <w:gridSpan w:val="2"/>
            <w:tcBorders>
              <w:top w:val="nil"/>
              <w:left w:val="single" w:color="auto" w:sz="4" w:space="0"/>
              <w:bottom w:val="single" w:color="auto" w:sz="4" w:space="0"/>
              <w:right w:val="single" w:color="auto" w:sz="4" w:space="0"/>
            </w:tcBorders>
            <w:vAlign w:val="center"/>
          </w:tcPr>
          <w:p w14:paraId="30BFE50C">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管理费</w:t>
            </w:r>
          </w:p>
        </w:tc>
        <w:tc>
          <w:tcPr>
            <w:tcW w:w="7467" w:type="dxa"/>
            <w:gridSpan w:val="9"/>
            <w:tcBorders>
              <w:top w:val="single" w:color="auto" w:sz="4" w:space="0"/>
              <w:left w:val="nil"/>
              <w:bottom w:val="single" w:color="auto" w:sz="4" w:space="0"/>
              <w:right w:val="single" w:color="auto" w:sz="4" w:space="0"/>
            </w:tcBorders>
            <w:vAlign w:val="center"/>
          </w:tcPr>
          <w:p w14:paraId="21763C85">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0D437AE4">
        <w:tblPrEx>
          <w:tblCellMar>
            <w:top w:w="0" w:type="dxa"/>
            <w:left w:w="108" w:type="dxa"/>
            <w:bottom w:w="0" w:type="dxa"/>
            <w:right w:w="108" w:type="dxa"/>
          </w:tblCellMar>
        </w:tblPrEx>
        <w:trPr>
          <w:trHeight w:val="600" w:hRule="atLeast"/>
          <w:jc w:val="center"/>
        </w:trPr>
        <w:tc>
          <w:tcPr>
            <w:tcW w:w="1503" w:type="dxa"/>
            <w:gridSpan w:val="2"/>
            <w:tcBorders>
              <w:top w:val="nil"/>
              <w:left w:val="single" w:color="auto" w:sz="4" w:space="0"/>
              <w:bottom w:val="single" w:color="auto" w:sz="4" w:space="0"/>
              <w:right w:val="single" w:color="auto" w:sz="4" w:space="0"/>
            </w:tcBorders>
            <w:vAlign w:val="center"/>
          </w:tcPr>
          <w:p w14:paraId="6B56713E">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主要投资地域</w:t>
            </w:r>
          </w:p>
        </w:tc>
        <w:tc>
          <w:tcPr>
            <w:tcW w:w="7467" w:type="dxa"/>
            <w:gridSpan w:val="9"/>
            <w:tcBorders>
              <w:top w:val="single" w:color="auto" w:sz="4" w:space="0"/>
              <w:left w:val="nil"/>
              <w:bottom w:val="single" w:color="auto" w:sz="4" w:space="0"/>
              <w:right w:val="single" w:color="auto" w:sz="4" w:space="0"/>
            </w:tcBorders>
            <w:shd w:val="clear" w:color="auto" w:fill="auto"/>
            <w:vAlign w:val="center"/>
          </w:tcPr>
          <w:p w14:paraId="0CEEFEE8">
            <w:pPr>
              <w:adjustRightInd w:val="0"/>
              <w:snapToGrid w:val="0"/>
              <w:rPr>
                <w:rFonts w:hint="default"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color w:val="000000" w:themeColor="text1"/>
                <w:szCs w:val="21"/>
                <w:lang w:val="en-US" w:eastAsia="zh-CN"/>
                <w14:textFill>
                  <w14:solidFill>
                    <w14:schemeClr w14:val="tx1"/>
                  </w14:solidFill>
                </w14:textFill>
              </w:rPr>
              <w:t>光电子信息</w:t>
            </w:r>
            <w:r>
              <w:rPr>
                <w:rFonts w:hint="eastAsia" w:ascii="仿宋_GB2312" w:hAnsi="仿宋_GB2312" w:eastAsia="仿宋_GB2312" w:cs="仿宋_GB2312"/>
                <w:color w:val="000000" w:themeColor="text1"/>
                <w:szCs w:val="21"/>
                <w14:textFill>
                  <w14:solidFill>
                    <w14:schemeClr w14:val="tx1"/>
                  </w14:solidFill>
                </w14:textFill>
              </w:rPr>
              <w:t xml:space="preserve">      □</w:t>
            </w:r>
            <w:r>
              <w:rPr>
                <w:rFonts w:hint="eastAsia" w:ascii="仿宋_GB2312" w:hAnsi="仿宋_GB2312" w:eastAsia="仿宋_GB2312" w:cs="仿宋_GB2312"/>
                <w:color w:val="000000" w:themeColor="text1"/>
                <w:szCs w:val="21"/>
                <w:lang w:val="en-US" w:eastAsia="zh-CN"/>
                <w14:textFill>
                  <w14:solidFill>
                    <w14:schemeClr w14:val="tx1"/>
                  </w14:solidFill>
                </w14:textFill>
              </w:rPr>
              <w:t xml:space="preserve">清洁能源    </w:t>
            </w:r>
            <w:r>
              <w:rPr>
                <w:rFonts w:hint="eastAsia" w:ascii="仿宋_GB2312" w:hAnsi="仿宋_GB2312" w:eastAsia="仿宋_GB2312" w:cs="仿宋_GB2312"/>
                <w:color w:val="000000" w:themeColor="text1"/>
                <w:szCs w:val="21"/>
                <w14:textFill>
                  <w14:solidFill>
                    <w14:schemeClr w14:val="tx1"/>
                  </w14:solidFill>
                </w14:textFill>
              </w:rPr>
              <w:t xml:space="preserve">    □</w:t>
            </w:r>
            <w:r>
              <w:rPr>
                <w:rFonts w:hint="eastAsia" w:ascii="仿宋_GB2312" w:hAnsi="仿宋_GB2312" w:eastAsia="仿宋_GB2312" w:cs="仿宋_GB2312"/>
                <w:color w:val="000000" w:themeColor="text1"/>
                <w:szCs w:val="21"/>
                <w:lang w:val="en-US" w:eastAsia="zh-CN"/>
                <w14:textFill>
                  <w14:solidFill>
                    <w14:schemeClr w14:val="tx1"/>
                  </w14:solidFill>
                </w14:textFill>
              </w:rPr>
              <w:t>集成电路</w:t>
            </w:r>
          </w:p>
          <w:p w14:paraId="75C1ACCD">
            <w:pPr>
              <w:adjustRightInd w:val="0"/>
              <w:snapToGrid w:val="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□智能制造      </w:t>
            </w:r>
            <w:r>
              <w:rPr>
                <w:rFonts w:hint="eastAsia" w:ascii="仿宋_GB2312" w:hAnsi="仿宋_GB2312" w:eastAsia="仿宋_GB2312" w:cs="仿宋_GB2312"/>
                <w:color w:val="000000" w:themeColor="text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color w:val="000000" w:themeColor="text1"/>
                <w:szCs w:val="21"/>
                <w:lang w:val="en-US" w:eastAsia="zh-CN"/>
                <w14:textFill>
                  <w14:solidFill>
                    <w14:schemeClr w14:val="tx1"/>
                  </w14:solidFill>
                </w14:textFill>
              </w:rPr>
              <w:t>低空经济</w:t>
            </w:r>
            <w:r>
              <w:rPr>
                <w:rFonts w:hint="eastAsia" w:ascii="仿宋_GB2312" w:hAnsi="仿宋_GB2312" w:eastAsia="仿宋_GB2312" w:cs="仿宋_GB2312"/>
                <w:color w:val="000000" w:themeColor="text1"/>
                <w:szCs w:val="21"/>
                <w14:textFill>
                  <w14:solidFill>
                    <w14:schemeClr w14:val="tx1"/>
                  </w14:solidFill>
                </w14:textFill>
              </w:rPr>
              <w:t xml:space="preserve">        □数字</w:t>
            </w:r>
            <w:r>
              <w:rPr>
                <w:rFonts w:hint="eastAsia" w:ascii="仿宋_GB2312" w:hAnsi="仿宋_GB2312" w:eastAsia="仿宋_GB2312" w:cs="仿宋_GB2312"/>
                <w:color w:val="000000" w:themeColor="text1"/>
                <w:szCs w:val="21"/>
                <w:lang w:val="en-US" w:eastAsia="zh-CN"/>
                <w14:textFill>
                  <w14:solidFill>
                    <w14:schemeClr w14:val="tx1"/>
                  </w14:solidFill>
                </w14:textFill>
              </w:rPr>
              <w:t>经济</w:t>
            </w:r>
            <w:r>
              <w:rPr>
                <w:rFonts w:hint="eastAsia" w:ascii="仿宋_GB2312" w:hAnsi="仿宋_GB2312" w:eastAsia="仿宋_GB2312" w:cs="仿宋_GB2312"/>
                <w:color w:val="000000" w:themeColor="text1"/>
                <w:szCs w:val="21"/>
                <w14:textFill>
                  <w14:solidFill>
                    <w14:schemeClr w14:val="tx1"/>
                  </w14:solidFill>
                </w14:textFill>
              </w:rPr>
              <w:t xml:space="preserve">    </w:t>
            </w:r>
          </w:p>
          <w:p w14:paraId="3EDD2B3E">
            <w:pPr>
              <w:adjustRightInd w:val="0"/>
              <w:snapToGrid w:val="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color w:val="000000" w:themeColor="text1"/>
                <w:szCs w:val="21"/>
                <w:lang w:val="en-US" w:eastAsia="zh-CN"/>
                <w14:textFill>
                  <w14:solidFill>
                    <w14:schemeClr w14:val="tx1"/>
                  </w14:solidFill>
                </w14:textFill>
              </w:rPr>
              <w:t>大健康</w:t>
            </w:r>
            <w:r>
              <w:rPr>
                <w:rFonts w:hint="eastAsia" w:ascii="仿宋_GB2312" w:hAnsi="仿宋_GB2312" w:eastAsia="仿宋_GB2312" w:cs="仿宋_GB2312"/>
                <w:color w:val="000000" w:themeColor="text1"/>
                <w:szCs w:val="21"/>
                <w14:textFill>
                  <w14:solidFill>
                    <w14:schemeClr w14:val="tx1"/>
                  </w14:solidFill>
                </w14:textFill>
              </w:rPr>
              <w:t xml:space="preserve">     </w:t>
            </w:r>
            <w:r>
              <w:rPr>
                <w:rFonts w:hint="eastAsia" w:ascii="仿宋_GB2312" w:hAnsi="仿宋_GB2312" w:eastAsia="仿宋_GB2312" w:cs="仿宋_GB2312"/>
                <w:color w:val="000000" w:themeColor="text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 xml:space="preserve"> □康养产业        □新能源与新材料</w:t>
            </w:r>
          </w:p>
          <w:p w14:paraId="453DFD24">
            <w:pPr>
              <w:adjustRightInd w:val="0"/>
              <w:snapToGrid w:val="0"/>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14:ligatures w14:val="none"/>
              </w:rPr>
            </w:pP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color w:val="000000" w:themeColor="text1"/>
                <w:szCs w:val="21"/>
                <w:lang w:val="en-US" w:eastAsia="zh-CN"/>
                <w14:textFill>
                  <w14:solidFill>
                    <w14:schemeClr w14:val="tx1"/>
                  </w14:solidFill>
                </w14:textFill>
              </w:rPr>
              <w:t>科创</w:t>
            </w:r>
            <w:r>
              <w:rPr>
                <w:rFonts w:hint="eastAsia" w:ascii="仿宋_GB2312" w:hAnsi="仿宋_GB2312" w:eastAsia="仿宋_GB2312" w:cs="仿宋_GB2312"/>
                <w:color w:val="000000" w:themeColor="text1"/>
                <w:szCs w:val="21"/>
                <w14:textFill>
                  <w14:solidFill>
                    <w14:schemeClr w14:val="tx1"/>
                  </w14:solidFill>
                </w14:textFill>
              </w:rPr>
              <w:t xml:space="preserve">      </w:t>
            </w:r>
            <w:r>
              <w:rPr>
                <w:rFonts w:hint="eastAsia" w:ascii="仿宋_GB2312" w:hAnsi="仿宋_GB2312" w:eastAsia="仿宋_GB2312" w:cs="仿宋_GB2312"/>
                <w:color w:val="000000" w:themeColor="text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21"/>
                <w14:textFill>
                  <w14:solidFill>
                    <w14:schemeClr w14:val="tx1"/>
                  </w14:solidFill>
                </w14:textFill>
              </w:rPr>
              <w:t>□其它</w:t>
            </w:r>
          </w:p>
        </w:tc>
      </w:tr>
      <w:tr w14:paraId="1647F503">
        <w:tblPrEx>
          <w:tblCellMar>
            <w:top w:w="0" w:type="dxa"/>
            <w:left w:w="108" w:type="dxa"/>
            <w:bottom w:w="0" w:type="dxa"/>
            <w:right w:w="108" w:type="dxa"/>
          </w:tblCellMar>
        </w:tblPrEx>
        <w:trPr>
          <w:trHeight w:val="251" w:hRule="atLeast"/>
          <w:jc w:val="center"/>
        </w:trPr>
        <w:tc>
          <w:tcPr>
            <w:tcW w:w="1503" w:type="dxa"/>
            <w:gridSpan w:val="2"/>
            <w:vMerge w:val="restart"/>
            <w:tcBorders>
              <w:top w:val="single" w:color="auto" w:sz="4" w:space="0"/>
              <w:left w:val="single" w:color="auto" w:sz="4" w:space="0"/>
              <w:right w:val="single" w:color="auto" w:sz="4" w:space="0"/>
            </w:tcBorders>
            <w:vAlign w:val="center"/>
          </w:tcPr>
          <w:p w14:paraId="37730439">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基金设立方式（勾选）</w:t>
            </w:r>
          </w:p>
        </w:tc>
        <w:tc>
          <w:tcPr>
            <w:tcW w:w="2178" w:type="dxa"/>
            <w:gridSpan w:val="2"/>
            <w:tcBorders>
              <w:top w:val="single" w:color="auto" w:sz="4" w:space="0"/>
              <w:left w:val="nil"/>
              <w:bottom w:val="single" w:color="auto" w:sz="4" w:space="0"/>
              <w:right w:val="single" w:color="auto" w:sz="4" w:space="0"/>
            </w:tcBorders>
            <w:vAlign w:val="center"/>
          </w:tcPr>
          <w:p w14:paraId="4E1DD728">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公司制</w:t>
            </w:r>
          </w:p>
        </w:tc>
        <w:tc>
          <w:tcPr>
            <w:tcW w:w="2189" w:type="dxa"/>
            <w:gridSpan w:val="4"/>
            <w:tcBorders>
              <w:top w:val="single" w:color="auto" w:sz="4" w:space="0"/>
              <w:left w:val="nil"/>
              <w:bottom w:val="single" w:color="auto" w:sz="4" w:space="0"/>
              <w:right w:val="single" w:color="auto" w:sz="4" w:space="0"/>
            </w:tcBorders>
            <w:vAlign w:val="center"/>
          </w:tcPr>
          <w:p w14:paraId="58F8AB40">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合伙制</w:t>
            </w:r>
          </w:p>
        </w:tc>
        <w:tc>
          <w:tcPr>
            <w:tcW w:w="3100" w:type="dxa"/>
            <w:gridSpan w:val="3"/>
            <w:tcBorders>
              <w:top w:val="single" w:color="auto" w:sz="4" w:space="0"/>
              <w:left w:val="nil"/>
              <w:bottom w:val="single" w:color="auto" w:sz="4" w:space="0"/>
              <w:right w:val="single" w:color="auto" w:sz="4" w:space="0"/>
            </w:tcBorders>
            <w:vAlign w:val="center"/>
          </w:tcPr>
          <w:p w14:paraId="102FDF3B">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其他/备注</w:t>
            </w:r>
          </w:p>
        </w:tc>
      </w:tr>
      <w:tr w14:paraId="29790448">
        <w:tblPrEx>
          <w:tblCellMar>
            <w:top w:w="0" w:type="dxa"/>
            <w:left w:w="108" w:type="dxa"/>
            <w:bottom w:w="0" w:type="dxa"/>
            <w:right w:w="108" w:type="dxa"/>
          </w:tblCellMar>
        </w:tblPrEx>
        <w:trPr>
          <w:trHeight w:val="250" w:hRule="atLeast"/>
          <w:jc w:val="center"/>
        </w:trPr>
        <w:tc>
          <w:tcPr>
            <w:tcW w:w="1503" w:type="dxa"/>
            <w:gridSpan w:val="2"/>
            <w:vMerge w:val="continue"/>
            <w:tcBorders>
              <w:left w:val="single" w:color="auto" w:sz="4" w:space="0"/>
              <w:bottom w:val="single" w:color="auto" w:sz="4" w:space="0"/>
              <w:right w:val="single" w:color="auto" w:sz="4" w:space="0"/>
            </w:tcBorders>
            <w:vAlign w:val="center"/>
          </w:tcPr>
          <w:p w14:paraId="4B9CBDE2">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p>
        </w:tc>
        <w:tc>
          <w:tcPr>
            <w:tcW w:w="2178" w:type="dxa"/>
            <w:gridSpan w:val="2"/>
            <w:tcBorders>
              <w:top w:val="single" w:color="auto" w:sz="4" w:space="0"/>
              <w:left w:val="nil"/>
              <w:bottom w:val="single" w:color="auto" w:sz="4" w:space="0"/>
              <w:right w:val="single" w:color="auto" w:sz="4" w:space="0"/>
            </w:tcBorders>
            <w:vAlign w:val="center"/>
          </w:tcPr>
          <w:p w14:paraId="071D2C62">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2189" w:type="dxa"/>
            <w:gridSpan w:val="4"/>
            <w:tcBorders>
              <w:top w:val="single" w:color="auto" w:sz="4" w:space="0"/>
              <w:left w:val="nil"/>
              <w:bottom w:val="single" w:color="auto" w:sz="4" w:space="0"/>
              <w:right w:val="single" w:color="auto" w:sz="4" w:space="0"/>
            </w:tcBorders>
            <w:vAlign w:val="center"/>
          </w:tcPr>
          <w:p w14:paraId="6535821A">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3100" w:type="dxa"/>
            <w:gridSpan w:val="3"/>
            <w:tcBorders>
              <w:top w:val="single" w:color="auto" w:sz="4" w:space="0"/>
              <w:left w:val="nil"/>
              <w:bottom w:val="single" w:color="auto" w:sz="4" w:space="0"/>
              <w:right w:val="single" w:color="auto" w:sz="4" w:space="0"/>
            </w:tcBorders>
            <w:vAlign w:val="center"/>
          </w:tcPr>
          <w:p w14:paraId="43E9E621">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5BC1A827">
        <w:tblPrEx>
          <w:tblCellMar>
            <w:top w:w="0" w:type="dxa"/>
            <w:left w:w="108" w:type="dxa"/>
            <w:bottom w:w="0" w:type="dxa"/>
            <w:right w:w="108" w:type="dxa"/>
          </w:tblCellMar>
        </w:tblPrEx>
        <w:trPr>
          <w:trHeight w:val="794" w:hRule="atLeast"/>
          <w:jc w:val="center"/>
        </w:trPr>
        <w:tc>
          <w:tcPr>
            <w:tcW w:w="1503" w:type="dxa"/>
            <w:gridSpan w:val="2"/>
            <w:vMerge w:val="restart"/>
            <w:tcBorders>
              <w:top w:val="single" w:color="auto" w:sz="4" w:space="0"/>
              <w:left w:val="single" w:color="auto" w:sz="4" w:space="0"/>
              <w:bottom w:val="single" w:color="auto" w:sz="4" w:space="0"/>
              <w:right w:val="single" w:color="auto" w:sz="4" w:space="0"/>
            </w:tcBorders>
            <w:vAlign w:val="center"/>
          </w:tcPr>
          <w:p w14:paraId="1B45ABA2">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基金股权结构</w:t>
            </w:r>
          </w:p>
        </w:tc>
        <w:tc>
          <w:tcPr>
            <w:tcW w:w="2889" w:type="dxa"/>
            <w:gridSpan w:val="3"/>
            <w:tcBorders>
              <w:top w:val="single" w:color="auto" w:sz="4" w:space="0"/>
              <w:left w:val="single" w:color="auto" w:sz="4" w:space="0"/>
              <w:bottom w:val="single" w:color="auto" w:sz="4" w:space="0"/>
              <w:right w:val="single" w:color="auto" w:sz="4" w:space="0"/>
            </w:tcBorders>
            <w:vAlign w:val="center"/>
          </w:tcPr>
          <w:p w14:paraId="67457D2E">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意向出资人</w:t>
            </w:r>
          </w:p>
        </w:tc>
        <w:tc>
          <w:tcPr>
            <w:tcW w:w="1478" w:type="dxa"/>
            <w:gridSpan w:val="3"/>
            <w:tcBorders>
              <w:top w:val="single" w:color="auto" w:sz="4" w:space="0"/>
              <w:left w:val="single" w:color="auto" w:sz="4" w:space="0"/>
              <w:bottom w:val="single" w:color="auto" w:sz="4" w:space="0"/>
              <w:right w:val="single" w:color="auto" w:sz="4" w:space="0"/>
            </w:tcBorders>
            <w:vAlign w:val="center"/>
          </w:tcPr>
          <w:p w14:paraId="580FA040">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出资</w:t>
            </w:r>
          </w:p>
          <w:p w14:paraId="5187704A">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规模</w:t>
            </w:r>
          </w:p>
          <w:p w14:paraId="53F87330">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（万元）</w:t>
            </w:r>
          </w:p>
        </w:tc>
        <w:tc>
          <w:tcPr>
            <w:tcW w:w="789" w:type="dxa"/>
            <w:tcBorders>
              <w:top w:val="single" w:color="auto" w:sz="4" w:space="0"/>
              <w:left w:val="single" w:color="auto" w:sz="4" w:space="0"/>
              <w:bottom w:val="single" w:color="auto" w:sz="4" w:space="0"/>
              <w:right w:val="single" w:color="auto" w:sz="4" w:space="0"/>
            </w:tcBorders>
            <w:vAlign w:val="center"/>
          </w:tcPr>
          <w:p w14:paraId="69BF9035">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出资</w:t>
            </w:r>
          </w:p>
          <w:p w14:paraId="4AAFD26A">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占比</w:t>
            </w:r>
          </w:p>
          <w:p w14:paraId="589FF462">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045" w:type="dxa"/>
            <w:tcBorders>
              <w:top w:val="single" w:color="auto" w:sz="4" w:space="0"/>
              <w:left w:val="nil"/>
              <w:bottom w:val="single" w:color="auto" w:sz="4" w:space="0"/>
              <w:right w:val="single" w:color="auto" w:sz="4" w:space="0"/>
            </w:tcBorders>
            <w:vAlign w:val="center"/>
          </w:tcPr>
          <w:p w14:paraId="10832F0D">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拟增资规模</w:t>
            </w:r>
            <w:r>
              <w:rPr>
                <w:rFonts w:hint="eastAsia" w:ascii="仿宋_GB2312" w:hAnsi="仿宋_GB2312" w:eastAsia="仿宋_GB2312" w:cs="仿宋_GB2312"/>
                <w:color w:val="000000" w:themeColor="text1"/>
                <w:kern w:val="0"/>
                <w:szCs w:val="21"/>
                <w14:textFill>
                  <w14:solidFill>
                    <w14:schemeClr w14:val="tx1"/>
                  </w14:solidFill>
                </w14:textFill>
              </w:rPr>
              <w:br w:type="textWrapping"/>
            </w:r>
            <w:r>
              <w:rPr>
                <w:rFonts w:hint="eastAsia" w:ascii="仿宋_GB2312" w:hAnsi="仿宋_GB2312" w:eastAsia="仿宋_GB2312" w:cs="仿宋_GB2312"/>
                <w:color w:val="000000" w:themeColor="text1"/>
                <w:kern w:val="0"/>
                <w:szCs w:val="21"/>
                <w14:textFill>
                  <w14:solidFill>
                    <w14:schemeClr w14:val="tx1"/>
                  </w14:solidFill>
                </w14:textFill>
              </w:rPr>
              <w:t>（万元）</w:t>
            </w:r>
          </w:p>
        </w:tc>
        <w:tc>
          <w:tcPr>
            <w:tcW w:w="1266" w:type="dxa"/>
            <w:tcBorders>
              <w:top w:val="single" w:color="auto" w:sz="4" w:space="0"/>
              <w:left w:val="nil"/>
              <w:bottom w:val="single" w:color="auto" w:sz="4" w:space="0"/>
              <w:right w:val="single" w:color="auto" w:sz="4" w:space="0"/>
            </w:tcBorders>
            <w:vAlign w:val="center"/>
          </w:tcPr>
          <w:p w14:paraId="46B09D44">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出资</w:t>
            </w:r>
          </w:p>
          <w:p w14:paraId="0B921ED2">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占比</w:t>
            </w:r>
          </w:p>
          <w:p w14:paraId="02F53346">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w:t>
            </w:r>
          </w:p>
        </w:tc>
      </w:tr>
      <w:tr w14:paraId="54F35ECB">
        <w:tblPrEx>
          <w:tblCellMar>
            <w:top w:w="0" w:type="dxa"/>
            <w:left w:w="108" w:type="dxa"/>
            <w:bottom w:w="0" w:type="dxa"/>
            <w:right w:w="108" w:type="dxa"/>
          </w:tblCellMar>
        </w:tblPrEx>
        <w:trPr>
          <w:trHeight w:val="860" w:hRule="atLeast"/>
          <w:jc w:val="center"/>
        </w:trPr>
        <w:tc>
          <w:tcPr>
            <w:tcW w:w="1503" w:type="dxa"/>
            <w:gridSpan w:val="2"/>
            <w:vMerge w:val="continue"/>
            <w:tcBorders>
              <w:top w:val="single" w:color="auto" w:sz="4" w:space="0"/>
              <w:left w:val="single" w:color="auto" w:sz="4" w:space="0"/>
              <w:bottom w:val="single" w:color="auto" w:sz="4" w:space="0"/>
              <w:right w:val="single" w:color="auto" w:sz="4" w:space="0"/>
            </w:tcBorders>
            <w:vAlign w:val="center"/>
          </w:tcPr>
          <w:p w14:paraId="5AD5A3EB">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p>
        </w:tc>
        <w:tc>
          <w:tcPr>
            <w:tcW w:w="2889" w:type="dxa"/>
            <w:gridSpan w:val="3"/>
            <w:tcBorders>
              <w:top w:val="single" w:color="auto" w:sz="4" w:space="0"/>
              <w:left w:val="nil"/>
              <w:bottom w:val="single" w:color="auto" w:sz="4" w:space="0"/>
              <w:right w:val="single" w:color="auto" w:sz="4" w:space="0"/>
            </w:tcBorders>
            <w:vAlign w:val="center"/>
          </w:tcPr>
          <w:p w14:paraId="57484957">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478" w:type="dxa"/>
            <w:gridSpan w:val="3"/>
            <w:tcBorders>
              <w:top w:val="single" w:color="auto" w:sz="4" w:space="0"/>
              <w:left w:val="nil"/>
              <w:bottom w:val="single" w:color="auto" w:sz="4" w:space="0"/>
              <w:right w:val="single" w:color="auto" w:sz="4" w:space="0"/>
            </w:tcBorders>
            <w:vAlign w:val="center"/>
          </w:tcPr>
          <w:p w14:paraId="597077BC">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789" w:type="dxa"/>
            <w:tcBorders>
              <w:top w:val="single" w:color="auto" w:sz="4" w:space="0"/>
              <w:left w:val="nil"/>
              <w:bottom w:val="single" w:color="auto" w:sz="4" w:space="0"/>
              <w:right w:val="single" w:color="auto" w:sz="4" w:space="0"/>
            </w:tcBorders>
            <w:vAlign w:val="center"/>
          </w:tcPr>
          <w:p w14:paraId="63DD5815">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045" w:type="dxa"/>
            <w:tcBorders>
              <w:top w:val="single" w:color="auto" w:sz="4" w:space="0"/>
              <w:left w:val="nil"/>
              <w:bottom w:val="single" w:color="auto" w:sz="4" w:space="0"/>
              <w:right w:val="single" w:color="auto" w:sz="4" w:space="0"/>
            </w:tcBorders>
            <w:vAlign w:val="center"/>
          </w:tcPr>
          <w:p w14:paraId="1B03BA25">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266" w:type="dxa"/>
            <w:tcBorders>
              <w:top w:val="single" w:color="auto" w:sz="4" w:space="0"/>
              <w:left w:val="nil"/>
              <w:bottom w:val="single" w:color="auto" w:sz="4" w:space="0"/>
              <w:right w:val="single" w:color="auto" w:sz="4" w:space="0"/>
            </w:tcBorders>
            <w:vAlign w:val="center"/>
          </w:tcPr>
          <w:p w14:paraId="3171FAF8">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w:t>
            </w:r>
          </w:p>
        </w:tc>
      </w:tr>
      <w:tr w14:paraId="7DDD549B">
        <w:tblPrEx>
          <w:tblCellMar>
            <w:top w:w="0" w:type="dxa"/>
            <w:left w:w="108" w:type="dxa"/>
            <w:bottom w:w="0" w:type="dxa"/>
            <w:right w:w="108" w:type="dxa"/>
          </w:tblCellMar>
        </w:tblPrEx>
        <w:trPr>
          <w:trHeight w:val="360" w:hRule="atLeast"/>
          <w:jc w:val="center"/>
        </w:trPr>
        <w:tc>
          <w:tcPr>
            <w:tcW w:w="1503" w:type="dxa"/>
            <w:gridSpan w:val="2"/>
            <w:tcBorders>
              <w:top w:val="single" w:color="auto" w:sz="4" w:space="0"/>
              <w:left w:val="single" w:color="auto" w:sz="4" w:space="0"/>
              <w:bottom w:val="single" w:color="auto" w:sz="4" w:space="0"/>
              <w:right w:val="single" w:color="auto" w:sz="4" w:space="0"/>
            </w:tcBorders>
            <w:vAlign w:val="center"/>
          </w:tcPr>
          <w:p w14:paraId="6F387DC6">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基金续存期</w:t>
            </w:r>
          </w:p>
        </w:tc>
        <w:tc>
          <w:tcPr>
            <w:tcW w:w="7467" w:type="dxa"/>
            <w:gridSpan w:val="9"/>
            <w:tcBorders>
              <w:top w:val="single" w:color="auto" w:sz="4" w:space="0"/>
              <w:left w:val="nil"/>
              <w:bottom w:val="single" w:color="auto" w:sz="4" w:space="0"/>
              <w:right w:val="single" w:color="auto" w:sz="4" w:space="0"/>
            </w:tcBorders>
            <w:vAlign w:val="center"/>
          </w:tcPr>
          <w:p w14:paraId="0E7852D8">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3DF91D5D">
        <w:tblPrEx>
          <w:tblCellMar>
            <w:top w:w="0" w:type="dxa"/>
            <w:left w:w="108" w:type="dxa"/>
            <w:bottom w:w="0" w:type="dxa"/>
            <w:right w:w="108" w:type="dxa"/>
          </w:tblCellMar>
        </w:tblPrEx>
        <w:trPr>
          <w:trHeight w:val="440" w:hRule="atLeast"/>
          <w:jc w:val="center"/>
        </w:trPr>
        <w:tc>
          <w:tcPr>
            <w:tcW w:w="8970" w:type="dxa"/>
            <w:gridSpan w:val="11"/>
            <w:tcBorders>
              <w:top w:val="single" w:color="auto" w:sz="4" w:space="0"/>
              <w:left w:val="single" w:color="auto" w:sz="4" w:space="0"/>
              <w:bottom w:val="single" w:color="auto" w:sz="4" w:space="0"/>
              <w:right w:val="single" w:color="000000" w:sz="4" w:space="0"/>
            </w:tcBorders>
            <w:vAlign w:val="center"/>
          </w:tcPr>
          <w:p w14:paraId="0EF5AA92">
            <w:pPr>
              <w:widowControl/>
              <w:adjustRightInd w:val="0"/>
              <w:snapToGrid w:val="0"/>
              <w:jc w:val="left"/>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（四）基金管理公司情况</w:t>
            </w:r>
          </w:p>
        </w:tc>
      </w:tr>
      <w:tr w14:paraId="69E32A70">
        <w:tblPrEx>
          <w:tblCellMar>
            <w:top w:w="0" w:type="dxa"/>
            <w:left w:w="108" w:type="dxa"/>
            <w:bottom w:w="0" w:type="dxa"/>
            <w:right w:w="108" w:type="dxa"/>
          </w:tblCellMar>
        </w:tblPrEx>
        <w:trPr>
          <w:trHeight w:val="600" w:hRule="atLeast"/>
          <w:jc w:val="center"/>
        </w:trPr>
        <w:tc>
          <w:tcPr>
            <w:tcW w:w="1503" w:type="dxa"/>
            <w:gridSpan w:val="2"/>
            <w:tcBorders>
              <w:top w:val="nil"/>
              <w:left w:val="single" w:color="auto" w:sz="4" w:space="0"/>
              <w:bottom w:val="single" w:color="auto" w:sz="4" w:space="0"/>
              <w:right w:val="single" w:color="auto" w:sz="4" w:space="0"/>
            </w:tcBorders>
            <w:vAlign w:val="center"/>
          </w:tcPr>
          <w:p w14:paraId="654591AE">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基金管理公司名称</w:t>
            </w:r>
          </w:p>
        </w:tc>
        <w:tc>
          <w:tcPr>
            <w:tcW w:w="7467" w:type="dxa"/>
            <w:gridSpan w:val="9"/>
            <w:tcBorders>
              <w:top w:val="single" w:color="auto" w:sz="4" w:space="0"/>
              <w:left w:val="nil"/>
              <w:bottom w:val="single" w:color="auto" w:sz="4" w:space="0"/>
              <w:right w:val="single" w:color="000000" w:sz="4" w:space="0"/>
            </w:tcBorders>
            <w:vAlign w:val="center"/>
          </w:tcPr>
          <w:p w14:paraId="28DEADE8">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0A1142D7">
        <w:tblPrEx>
          <w:tblCellMar>
            <w:top w:w="0" w:type="dxa"/>
            <w:left w:w="108" w:type="dxa"/>
            <w:bottom w:w="0" w:type="dxa"/>
            <w:right w:w="108" w:type="dxa"/>
          </w:tblCellMar>
        </w:tblPrEx>
        <w:trPr>
          <w:trHeight w:val="600" w:hRule="atLeast"/>
          <w:jc w:val="center"/>
        </w:trPr>
        <w:tc>
          <w:tcPr>
            <w:tcW w:w="1503" w:type="dxa"/>
            <w:gridSpan w:val="2"/>
            <w:tcBorders>
              <w:top w:val="single" w:color="auto" w:sz="4" w:space="0"/>
              <w:left w:val="single" w:color="auto" w:sz="4" w:space="0"/>
              <w:bottom w:val="single" w:color="auto" w:sz="4" w:space="0"/>
              <w:right w:val="single" w:color="auto" w:sz="4" w:space="0"/>
            </w:tcBorders>
            <w:vAlign w:val="center"/>
          </w:tcPr>
          <w:p w14:paraId="27B20DF2">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管理公司注册地</w:t>
            </w:r>
          </w:p>
        </w:tc>
        <w:tc>
          <w:tcPr>
            <w:tcW w:w="7467" w:type="dxa"/>
            <w:gridSpan w:val="9"/>
            <w:tcBorders>
              <w:top w:val="single" w:color="auto" w:sz="4" w:space="0"/>
              <w:left w:val="nil"/>
              <w:bottom w:val="single" w:color="auto" w:sz="4" w:space="0"/>
              <w:right w:val="single" w:color="000000" w:sz="4" w:space="0"/>
            </w:tcBorders>
            <w:vAlign w:val="center"/>
          </w:tcPr>
          <w:p w14:paraId="5679ED05">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244064DC">
        <w:tblPrEx>
          <w:tblCellMar>
            <w:top w:w="0" w:type="dxa"/>
            <w:left w:w="108" w:type="dxa"/>
            <w:bottom w:w="0" w:type="dxa"/>
            <w:right w:w="108" w:type="dxa"/>
          </w:tblCellMar>
        </w:tblPrEx>
        <w:trPr>
          <w:trHeight w:val="600" w:hRule="atLeast"/>
          <w:jc w:val="center"/>
        </w:trPr>
        <w:tc>
          <w:tcPr>
            <w:tcW w:w="1503" w:type="dxa"/>
            <w:gridSpan w:val="2"/>
            <w:tcBorders>
              <w:top w:val="single" w:color="auto" w:sz="4" w:space="0"/>
              <w:left w:val="single" w:color="auto" w:sz="4" w:space="0"/>
              <w:bottom w:val="single" w:color="auto" w:sz="4" w:space="0"/>
              <w:right w:val="single" w:color="auto" w:sz="4" w:space="0"/>
            </w:tcBorders>
            <w:vAlign w:val="center"/>
          </w:tcPr>
          <w:p w14:paraId="7F216CEF">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法定代表人</w:t>
            </w:r>
          </w:p>
        </w:tc>
        <w:tc>
          <w:tcPr>
            <w:tcW w:w="7467" w:type="dxa"/>
            <w:gridSpan w:val="9"/>
            <w:tcBorders>
              <w:top w:val="single" w:color="auto" w:sz="4" w:space="0"/>
              <w:left w:val="nil"/>
              <w:bottom w:val="single" w:color="auto" w:sz="4" w:space="0"/>
              <w:right w:val="single" w:color="000000" w:sz="4" w:space="0"/>
            </w:tcBorders>
            <w:vAlign w:val="center"/>
          </w:tcPr>
          <w:p w14:paraId="64B0B2C2">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225B6150">
        <w:tblPrEx>
          <w:tblCellMar>
            <w:top w:w="0" w:type="dxa"/>
            <w:left w:w="108" w:type="dxa"/>
            <w:bottom w:w="0" w:type="dxa"/>
            <w:right w:w="108" w:type="dxa"/>
          </w:tblCellMar>
        </w:tblPrEx>
        <w:trPr>
          <w:trHeight w:val="600" w:hRule="atLeast"/>
          <w:jc w:val="center"/>
        </w:trPr>
        <w:tc>
          <w:tcPr>
            <w:tcW w:w="1503" w:type="dxa"/>
            <w:gridSpan w:val="2"/>
            <w:tcBorders>
              <w:top w:val="single" w:color="auto" w:sz="4" w:space="0"/>
              <w:left w:val="single" w:color="auto" w:sz="4" w:space="0"/>
              <w:bottom w:val="single" w:color="auto" w:sz="4" w:space="0"/>
              <w:right w:val="single" w:color="auto" w:sz="4" w:space="0"/>
            </w:tcBorders>
            <w:vAlign w:val="center"/>
          </w:tcPr>
          <w:p w14:paraId="1F8034FF">
            <w:pPr>
              <w:widowControl/>
              <w:adjustRightInd w:val="0"/>
              <w:snapToGrid w:val="0"/>
              <w:jc w:val="left"/>
              <w:rPr>
                <w:rFonts w:hint="eastAsia" w:ascii="仿宋_GB2312" w:hAnsi="仿宋_GB2312" w:eastAsia="仿宋_GB2312" w:cs="仿宋_GB2312"/>
                <w:color w:val="000000" w:themeColor="text1"/>
                <w:kern w:val="0"/>
                <w:szCs w:val="21"/>
                <w:highlight w:val="yellow"/>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核心人员1（执行总经理）</w:t>
            </w:r>
          </w:p>
        </w:tc>
        <w:tc>
          <w:tcPr>
            <w:tcW w:w="7467" w:type="dxa"/>
            <w:gridSpan w:val="9"/>
            <w:tcBorders>
              <w:top w:val="single" w:color="auto" w:sz="4" w:space="0"/>
              <w:left w:val="nil"/>
              <w:bottom w:val="single" w:color="auto" w:sz="4" w:space="0"/>
              <w:right w:val="single" w:color="000000" w:sz="4" w:space="0"/>
            </w:tcBorders>
            <w:vAlign w:val="center"/>
          </w:tcPr>
          <w:p w14:paraId="172E3072">
            <w:pPr>
              <w:widowControl/>
              <w:adjustRightInd w:val="0"/>
              <w:snapToGrid w:val="0"/>
              <w:jc w:val="center"/>
              <w:rPr>
                <w:rFonts w:hint="eastAsia" w:ascii="仿宋_GB2312" w:hAnsi="仿宋_GB2312" w:eastAsia="仿宋_GB2312" w:cs="仿宋_GB2312"/>
                <w:color w:val="000000" w:themeColor="text1"/>
                <w:szCs w:val="21"/>
                <w14:textFill>
                  <w14:solidFill>
                    <w14:schemeClr w14:val="tx1"/>
                  </w14:solidFill>
                </w14:textFill>
              </w:rPr>
            </w:pPr>
          </w:p>
        </w:tc>
      </w:tr>
      <w:tr w14:paraId="7A525BDD">
        <w:tblPrEx>
          <w:tblCellMar>
            <w:top w:w="0" w:type="dxa"/>
            <w:left w:w="108" w:type="dxa"/>
            <w:bottom w:w="0" w:type="dxa"/>
            <w:right w:w="108" w:type="dxa"/>
          </w:tblCellMar>
        </w:tblPrEx>
        <w:trPr>
          <w:trHeight w:val="600" w:hRule="atLeast"/>
          <w:jc w:val="center"/>
        </w:trPr>
        <w:tc>
          <w:tcPr>
            <w:tcW w:w="1503" w:type="dxa"/>
            <w:gridSpan w:val="2"/>
            <w:tcBorders>
              <w:top w:val="single" w:color="auto" w:sz="4" w:space="0"/>
              <w:left w:val="single" w:color="auto" w:sz="4" w:space="0"/>
              <w:bottom w:val="single" w:color="auto" w:sz="4" w:space="0"/>
              <w:right w:val="single" w:color="auto" w:sz="4" w:space="0"/>
            </w:tcBorders>
            <w:vAlign w:val="center"/>
          </w:tcPr>
          <w:p w14:paraId="039BE033">
            <w:pPr>
              <w:widowControl/>
              <w:adjustRightInd w:val="0"/>
              <w:snapToGrid w:val="0"/>
              <w:jc w:val="left"/>
              <w:rPr>
                <w:rFonts w:hint="eastAsia" w:ascii="仿宋_GB2312" w:hAnsi="仿宋_GB2312" w:eastAsia="仿宋_GB2312" w:cs="仿宋_GB2312"/>
                <w:color w:val="000000" w:themeColor="text1"/>
                <w:kern w:val="0"/>
                <w:szCs w:val="21"/>
                <w:highlight w:val="yellow"/>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核心人员2（风控总监）</w:t>
            </w:r>
          </w:p>
        </w:tc>
        <w:tc>
          <w:tcPr>
            <w:tcW w:w="7467" w:type="dxa"/>
            <w:gridSpan w:val="9"/>
            <w:tcBorders>
              <w:top w:val="single" w:color="auto" w:sz="4" w:space="0"/>
              <w:left w:val="nil"/>
              <w:bottom w:val="single" w:color="auto" w:sz="4" w:space="0"/>
              <w:right w:val="single" w:color="000000" w:sz="4" w:space="0"/>
            </w:tcBorders>
            <w:vAlign w:val="center"/>
          </w:tcPr>
          <w:p w14:paraId="4E3DD692">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3461C3AA">
        <w:tblPrEx>
          <w:tblCellMar>
            <w:top w:w="0" w:type="dxa"/>
            <w:left w:w="108" w:type="dxa"/>
            <w:bottom w:w="0" w:type="dxa"/>
            <w:right w:w="108" w:type="dxa"/>
          </w:tblCellMar>
        </w:tblPrEx>
        <w:trPr>
          <w:trHeight w:val="600" w:hRule="atLeast"/>
          <w:jc w:val="center"/>
        </w:trPr>
        <w:tc>
          <w:tcPr>
            <w:tcW w:w="1503" w:type="dxa"/>
            <w:gridSpan w:val="2"/>
            <w:tcBorders>
              <w:top w:val="single" w:color="auto" w:sz="4" w:space="0"/>
              <w:left w:val="single" w:color="auto" w:sz="4" w:space="0"/>
              <w:bottom w:val="single" w:color="auto" w:sz="4" w:space="0"/>
              <w:right w:val="single" w:color="auto" w:sz="4" w:space="0"/>
            </w:tcBorders>
            <w:vAlign w:val="center"/>
          </w:tcPr>
          <w:p w14:paraId="30C789F4">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核心人员3（投资总监）</w:t>
            </w:r>
          </w:p>
        </w:tc>
        <w:tc>
          <w:tcPr>
            <w:tcW w:w="7467" w:type="dxa"/>
            <w:gridSpan w:val="9"/>
            <w:tcBorders>
              <w:top w:val="single" w:color="auto" w:sz="4" w:space="0"/>
              <w:left w:val="nil"/>
              <w:bottom w:val="single" w:color="auto" w:sz="4" w:space="0"/>
              <w:right w:val="single" w:color="000000" w:sz="4" w:space="0"/>
            </w:tcBorders>
            <w:vAlign w:val="center"/>
          </w:tcPr>
          <w:p w14:paraId="4BF8A120">
            <w:pPr>
              <w:widowControl/>
              <w:adjustRightInd w:val="0"/>
              <w:snapToGrid w:val="0"/>
              <w:jc w:val="center"/>
              <w:rPr>
                <w:rFonts w:hint="eastAsia" w:ascii="仿宋_GB2312" w:hAnsi="仿宋_GB2312" w:eastAsia="仿宋_GB2312" w:cs="仿宋_GB2312"/>
                <w:color w:val="000000" w:themeColor="text1"/>
                <w:szCs w:val="21"/>
                <w14:textFill>
                  <w14:solidFill>
                    <w14:schemeClr w14:val="tx1"/>
                  </w14:solidFill>
                </w14:textFill>
              </w:rPr>
            </w:pPr>
          </w:p>
        </w:tc>
      </w:tr>
      <w:tr w14:paraId="798F72FA">
        <w:tblPrEx>
          <w:tblCellMar>
            <w:top w:w="0" w:type="dxa"/>
            <w:left w:w="108" w:type="dxa"/>
            <w:bottom w:w="0" w:type="dxa"/>
            <w:right w:w="108" w:type="dxa"/>
          </w:tblCellMar>
        </w:tblPrEx>
        <w:trPr>
          <w:trHeight w:val="600" w:hRule="atLeast"/>
          <w:jc w:val="center"/>
        </w:trPr>
        <w:tc>
          <w:tcPr>
            <w:tcW w:w="1503" w:type="dxa"/>
            <w:gridSpan w:val="2"/>
            <w:tcBorders>
              <w:top w:val="single" w:color="auto" w:sz="4" w:space="0"/>
              <w:left w:val="single" w:color="auto" w:sz="4" w:space="0"/>
              <w:bottom w:val="single" w:color="auto" w:sz="4" w:space="0"/>
              <w:right w:val="single" w:color="auto" w:sz="4" w:space="0"/>
            </w:tcBorders>
            <w:vAlign w:val="center"/>
          </w:tcPr>
          <w:p w14:paraId="7976211F">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注册资本</w:t>
            </w:r>
          </w:p>
        </w:tc>
        <w:tc>
          <w:tcPr>
            <w:tcW w:w="7467" w:type="dxa"/>
            <w:gridSpan w:val="9"/>
            <w:tcBorders>
              <w:top w:val="single" w:color="auto" w:sz="4" w:space="0"/>
              <w:left w:val="nil"/>
              <w:bottom w:val="single" w:color="auto" w:sz="4" w:space="0"/>
              <w:right w:val="single" w:color="000000" w:sz="4" w:space="0"/>
            </w:tcBorders>
            <w:vAlign w:val="center"/>
          </w:tcPr>
          <w:p w14:paraId="0C2C5507">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6391F6F7">
        <w:tblPrEx>
          <w:tblCellMar>
            <w:top w:w="0" w:type="dxa"/>
            <w:left w:w="108" w:type="dxa"/>
            <w:bottom w:w="0" w:type="dxa"/>
            <w:right w:w="108" w:type="dxa"/>
          </w:tblCellMar>
        </w:tblPrEx>
        <w:trPr>
          <w:trHeight w:val="600" w:hRule="atLeast"/>
          <w:jc w:val="center"/>
        </w:trPr>
        <w:tc>
          <w:tcPr>
            <w:tcW w:w="1503" w:type="dxa"/>
            <w:gridSpan w:val="2"/>
            <w:tcBorders>
              <w:top w:val="single" w:color="auto" w:sz="4" w:space="0"/>
              <w:left w:val="single" w:color="auto" w:sz="4" w:space="0"/>
              <w:bottom w:val="single" w:color="auto" w:sz="4" w:space="0"/>
              <w:right w:val="single" w:color="auto" w:sz="4" w:space="0"/>
            </w:tcBorders>
            <w:vAlign w:val="center"/>
          </w:tcPr>
          <w:p w14:paraId="129CF72C">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是否进行私募基金登记备案</w:t>
            </w:r>
          </w:p>
        </w:tc>
        <w:tc>
          <w:tcPr>
            <w:tcW w:w="7467" w:type="dxa"/>
            <w:gridSpan w:val="9"/>
            <w:tcBorders>
              <w:top w:val="single" w:color="auto" w:sz="4" w:space="0"/>
              <w:left w:val="nil"/>
              <w:bottom w:val="single" w:color="auto" w:sz="4" w:space="0"/>
              <w:right w:val="single" w:color="000000" w:sz="4" w:space="0"/>
            </w:tcBorders>
            <w:vAlign w:val="center"/>
          </w:tcPr>
          <w:p w14:paraId="4A4A6B0B">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□是（请提供备案证明文件）      □否</w:t>
            </w:r>
          </w:p>
        </w:tc>
      </w:tr>
      <w:tr w14:paraId="489C5C89">
        <w:tblPrEx>
          <w:tblCellMar>
            <w:top w:w="0" w:type="dxa"/>
            <w:left w:w="108" w:type="dxa"/>
            <w:bottom w:w="0" w:type="dxa"/>
            <w:right w:w="108" w:type="dxa"/>
          </w:tblCellMar>
        </w:tblPrEx>
        <w:trPr>
          <w:trHeight w:val="600" w:hRule="atLeast"/>
          <w:jc w:val="center"/>
        </w:trPr>
        <w:tc>
          <w:tcPr>
            <w:tcW w:w="1503" w:type="dxa"/>
            <w:gridSpan w:val="2"/>
            <w:tcBorders>
              <w:top w:val="single" w:color="auto" w:sz="4" w:space="0"/>
              <w:left w:val="single" w:color="auto" w:sz="4" w:space="0"/>
              <w:bottom w:val="single" w:color="auto" w:sz="4" w:space="0"/>
              <w:right w:val="single" w:color="auto" w:sz="4" w:space="0"/>
            </w:tcBorders>
            <w:vAlign w:val="center"/>
          </w:tcPr>
          <w:p w14:paraId="4A00B8B3">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经营范围</w:t>
            </w:r>
          </w:p>
        </w:tc>
        <w:tc>
          <w:tcPr>
            <w:tcW w:w="7467" w:type="dxa"/>
            <w:gridSpan w:val="9"/>
            <w:tcBorders>
              <w:top w:val="single" w:color="auto" w:sz="4" w:space="0"/>
              <w:left w:val="nil"/>
              <w:bottom w:val="single" w:color="auto" w:sz="4" w:space="0"/>
              <w:right w:val="single" w:color="000000" w:sz="4" w:space="0"/>
            </w:tcBorders>
            <w:vAlign w:val="center"/>
          </w:tcPr>
          <w:p w14:paraId="093F5BD3">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p>
        </w:tc>
      </w:tr>
      <w:tr w14:paraId="73FF729A">
        <w:tblPrEx>
          <w:tblCellMar>
            <w:top w:w="0" w:type="dxa"/>
            <w:left w:w="108" w:type="dxa"/>
            <w:bottom w:w="0" w:type="dxa"/>
            <w:right w:w="108" w:type="dxa"/>
          </w:tblCellMar>
        </w:tblPrEx>
        <w:trPr>
          <w:trHeight w:val="795" w:hRule="atLeast"/>
          <w:jc w:val="center"/>
        </w:trPr>
        <w:tc>
          <w:tcPr>
            <w:tcW w:w="1503" w:type="dxa"/>
            <w:gridSpan w:val="2"/>
            <w:tcBorders>
              <w:top w:val="single" w:color="auto" w:sz="4" w:space="0"/>
              <w:left w:val="single" w:color="auto" w:sz="4" w:space="0"/>
              <w:bottom w:val="single" w:color="auto" w:sz="4" w:space="0"/>
              <w:right w:val="single" w:color="auto" w:sz="4" w:space="0"/>
            </w:tcBorders>
            <w:vAlign w:val="center"/>
          </w:tcPr>
          <w:p w14:paraId="775E02B8">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管理公司</w:t>
            </w:r>
          </w:p>
          <w:p w14:paraId="4ECD8ED2">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股权结构</w:t>
            </w:r>
          </w:p>
        </w:tc>
        <w:tc>
          <w:tcPr>
            <w:tcW w:w="4367" w:type="dxa"/>
            <w:gridSpan w:val="6"/>
            <w:tcBorders>
              <w:top w:val="single" w:color="auto" w:sz="4" w:space="0"/>
              <w:left w:val="nil"/>
              <w:bottom w:val="single" w:color="auto" w:sz="4" w:space="0"/>
              <w:right w:val="single" w:color="auto" w:sz="4" w:space="0"/>
            </w:tcBorders>
            <w:vAlign w:val="center"/>
          </w:tcPr>
          <w:p w14:paraId="358BEEB6">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股东架构</w:t>
            </w:r>
          </w:p>
        </w:tc>
        <w:tc>
          <w:tcPr>
            <w:tcW w:w="1834" w:type="dxa"/>
            <w:gridSpan w:val="2"/>
            <w:tcBorders>
              <w:top w:val="single" w:color="auto" w:sz="4" w:space="0"/>
              <w:left w:val="nil"/>
              <w:bottom w:val="single" w:color="auto" w:sz="4" w:space="0"/>
              <w:right w:val="single" w:color="auto" w:sz="4" w:space="0"/>
            </w:tcBorders>
            <w:vAlign w:val="center"/>
          </w:tcPr>
          <w:p w14:paraId="0C38F90D">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出资额</w:t>
            </w:r>
            <w:r>
              <w:rPr>
                <w:rFonts w:hint="eastAsia" w:ascii="仿宋_GB2312" w:hAnsi="仿宋_GB2312" w:eastAsia="仿宋_GB2312" w:cs="仿宋_GB2312"/>
                <w:color w:val="000000" w:themeColor="text1"/>
                <w:kern w:val="0"/>
                <w:szCs w:val="21"/>
                <w14:textFill>
                  <w14:solidFill>
                    <w14:schemeClr w14:val="tx1"/>
                  </w14:solidFill>
                </w14:textFill>
              </w:rPr>
              <w:br w:type="textWrapping"/>
            </w:r>
            <w:r>
              <w:rPr>
                <w:rFonts w:hint="eastAsia" w:ascii="仿宋_GB2312" w:hAnsi="仿宋_GB2312" w:eastAsia="仿宋_GB2312" w:cs="仿宋_GB2312"/>
                <w:color w:val="000000" w:themeColor="text1"/>
                <w:kern w:val="0"/>
                <w:szCs w:val="21"/>
                <w14:textFill>
                  <w14:solidFill>
                    <w14:schemeClr w14:val="tx1"/>
                  </w14:solidFill>
                </w14:textFill>
              </w:rPr>
              <w:t>（万元）</w:t>
            </w:r>
          </w:p>
        </w:tc>
        <w:tc>
          <w:tcPr>
            <w:tcW w:w="1266" w:type="dxa"/>
            <w:tcBorders>
              <w:top w:val="single" w:color="auto" w:sz="4" w:space="0"/>
              <w:left w:val="nil"/>
              <w:bottom w:val="single" w:color="auto" w:sz="4" w:space="0"/>
              <w:right w:val="single" w:color="auto" w:sz="4" w:space="0"/>
            </w:tcBorders>
            <w:vAlign w:val="center"/>
          </w:tcPr>
          <w:p w14:paraId="2D652107">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股权占比（%）</w:t>
            </w:r>
          </w:p>
        </w:tc>
      </w:tr>
      <w:tr w14:paraId="2EB02CA0">
        <w:tblPrEx>
          <w:tblCellMar>
            <w:top w:w="0" w:type="dxa"/>
            <w:left w:w="108" w:type="dxa"/>
            <w:bottom w:w="0" w:type="dxa"/>
            <w:right w:w="108" w:type="dxa"/>
          </w:tblCellMar>
        </w:tblPrEx>
        <w:trPr>
          <w:trHeight w:val="795" w:hRule="atLeast"/>
          <w:jc w:val="center"/>
        </w:trPr>
        <w:tc>
          <w:tcPr>
            <w:tcW w:w="1503" w:type="dxa"/>
            <w:gridSpan w:val="2"/>
            <w:tcBorders>
              <w:top w:val="single" w:color="auto" w:sz="4" w:space="0"/>
              <w:left w:val="single" w:color="auto" w:sz="4" w:space="0"/>
              <w:bottom w:val="single" w:color="auto" w:sz="4" w:space="0"/>
              <w:right w:val="single" w:color="auto" w:sz="4" w:space="0"/>
            </w:tcBorders>
            <w:vAlign w:val="center"/>
          </w:tcPr>
          <w:p w14:paraId="5AEB48E7">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4367" w:type="dxa"/>
            <w:gridSpan w:val="6"/>
            <w:tcBorders>
              <w:top w:val="single" w:color="auto" w:sz="4" w:space="0"/>
              <w:left w:val="nil"/>
              <w:bottom w:val="single" w:color="auto" w:sz="4" w:space="0"/>
              <w:right w:val="single" w:color="auto" w:sz="4" w:space="0"/>
            </w:tcBorders>
            <w:vAlign w:val="center"/>
          </w:tcPr>
          <w:p w14:paraId="7A52B255">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834" w:type="dxa"/>
            <w:gridSpan w:val="2"/>
            <w:tcBorders>
              <w:top w:val="single" w:color="auto" w:sz="4" w:space="0"/>
              <w:left w:val="nil"/>
              <w:bottom w:val="single" w:color="auto" w:sz="4" w:space="0"/>
              <w:right w:val="single" w:color="auto" w:sz="4" w:space="0"/>
            </w:tcBorders>
            <w:vAlign w:val="center"/>
          </w:tcPr>
          <w:p w14:paraId="2E394A15">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6208D3F7">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6AD2A1D1">
        <w:tblPrEx>
          <w:tblCellMar>
            <w:top w:w="0" w:type="dxa"/>
            <w:left w:w="108" w:type="dxa"/>
            <w:bottom w:w="0" w:type="dxa"/>
            <w:right w:w="108" w:type="dxa"/>
          </w:tblCellMar>
        </w:tblPrEx>
        <w:trPr>
          <w:trHeight w:val="795" w:hRule="atLeast"/>
          <w:jc w:val="center"/>
        </w:trPr>
        <w:tc>
          <w:tcPr>
            <w:tcW w:w="1503" w:type="dxa"/>
            <w:gridSpan w:val="2"/>
            <w:tcBorders>
              <w:top w:val="single" w:color="auto" w:sz="4" w:space="0"/>
              <w:left w:val="single" w:color="auto" w:sz="4" w:space="0"/>
              <w:bottom w:val="single" w:color="auto" w:sz="4" w:space="0"/>
              <w:right w:val="single" w:color="auto" w:sz="4" w:space="0"/>
            </w:tcBorders>
            <w:vAlign w:val="center"/>
          </w:tcPr>
          <w:p w14:paraId="17662F80">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4367" w:type="dxa"/>
            <w:gridSpan w:val="6"/>
            <w:tcBorders>
              <w:top w:val="single" w:color="auto" w:sz="4" w:space="0"/>
              <w:left w:val="nil"/>
              <w:bottom w:val="single" w:color="auto" w:sz="4" w:space="0"/>
              <w:right w:val="single" w:color="auto" w:sz="4" w:space="0"/>
            </w:tcBorders>
            <w:vAlign w:val="center"/>
          </w:tcPr>
          <w:p w14:paraId="5F62210E">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834" w:type="dxa"/>
            <w:gridSpan w:val="2"/>
            <w:tcBorders>
              <w:top w:val="single" w:color="auto" w:sz="4" w:space="0"/>
              <w:left w:val="nil"/>
              <w:bottom w:val="single" w:color="auto" w:sz="4" w:space="0"/>
              <w:right w:val="single" w:color="auto" w:sz="4" w:space="0"/>
            </w:tcBorders>
            <w:vAlign w:val="center"/>
          </w:tcPr>
          <w:p w14:paraId="5B081684">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147EB555">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3C0D5818">
        <w:tblPrEx>
          <w:tblCellMar>
            <w:top w:w="0" w:type="dxa"/>
            <w:left w:w="108" w:type="dxa"/>
            <w:bottom w:w="0" w:type="dxa"/>
            <w:right w:w="108" w:type="dxa"/>
          </w:tblCellMar>
        </w:tblPrEx>
        <w:trPr>
          <w:trHeight w:val="795" w:hRule="atLeast"/>
          <w:jc w:val="center"/>
        </w:trPr>
        <w:tc>
          <w:tcPr>
            <w:tcW w:w="8970" w:type="dxa"/>
            <w:gridSpan w:val="11"/>
            <w:tcBorders>
              <w:top w:val="single" w:color="auto" w:sz="4" w:space="0"/>
              <w:left w:val="single" w:color="auto" w:sz="4" w:space="0"/>
              <w:bottom w:val="single" w:color="auto" w:sz="4" w:space="0"/>
              <w:right w:val="single" w:color="auto" w:sz="4" w:space="0"/>
            </w:tcBorders>
            <w:vAlign w:val="center"/>
          </w:tcPr>
          <w:p w14:paraId="67E1305D">
            <w:pPr>
              <w:widowControl/>
              <w:adjustRightInd w:val="0"/>
              <w:snapToGrid w:val="0"/>
              <w:jc w:val="lef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历史业绩情况</w:t>
            </w:r>
            <w:r>
              <w:rPr>
                <w:rFonts w:hint="eastAsia" w:ascii="仿宋_GB2312" w:hAnsi="仿宋_GB2312" w:eastAsia="仿宋_GB2312" w:cs="仿宋_GB2312"/>
                <w:b/>
                <w:szCs w:val="21"/>
              </w:rPr>
              <w:t>（</w:t>
            </w:r>
            <w:r>
              <w:rPr>
                <w:rFonts w:hint="eastAsia" w:ascii="仿宋_GB2312" w:hAnsi="仿宋_GB2312" w:eastAsia="仿宋_GB2312" w:cs="仿宋_GB2312"/>
                <w:color w:val="000000" w:themeColor="text1"/>
                <w:kern w:val="0"/>
                <w:szCs w:val="21"/>
                <w14:textFill>
                  <w14:solidFill>
                    <w14:schemeClr w14:val="tx1"/>
                  </w14:solidFill>
                </w14:textFill>
              </w:rPr>
              <w:t>按时间列历史基金业绩，截至20xx.x.x）</w:t>
            </w:r>
          </w:p>
        </w:tc>
      </w:tr>
      <w:tr w14:paraId="45B27441">
        <w:tblPrEx>
          <w:tblCellMar>
            <w:top w:w="0" w:type="dxa"/>
            <w:left w:w="108" w:type="dxa"/>
            <w:bottom w:w="0" w:type="dxa"/>
            <w:right w:w="108" w:type="dxa"/>
          </w:tblCellMar>
        </w:tblPrEx>
        <w:trPr>
          <w:trHeight w:val="455" w:hRule="atLeast"/>
          <w:jc w:val="center"/>
        </w:trPr>
        <w:tc>
          <w:tcPr>
            <w:tcW w:w="1503" w:type="dxa"/>
            <w:gridSpan w:val="2"/>
            <w:tcBorders>
              <w:top w:val="single" w:color="auto" w:sz="4" w:space="0"/>
              <w:left w:val="single" w:color="auto" w:sz="4" w:space="0"/>
              <w:bottom w:val="single" w:color="auto" w:sz="4" w:space="0"/>
              <w:right w:val="single" w:color="auto" w:sz="4" w:space="0"/>
            </w:tcBorders>
            <w:vAlign w:val="center"/>
          </w:tcPr>
          <w:p w14:paraId="71C6E9BD">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基金名称</w:t>
            </w:r>
          </w:p>
        </w:tc>
        <w:tc>
          <w:tcPr>
            <w:tcW w:w="1743" w:type="dxa"/>
            <w:tcBorders>
              <w:top w:val="single" w:color="auto" w:sz="4" w:space="0"/>
              <w:left w:val="nil"/>
              <w:bottom w:val="single" w:color="auto" w:sz="4" w:space="0"/>
              <w:right w:val="single" w:color="auto" w:sz="4" w:space="0"/>
            </w:tcBorders>
            <w:vAlign w:val="center"/>
          </w:tcPr>
          <w:p w14:paraId="07549AF2">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成立时间</w:t>
            </w:r>
          </w:p>
        </w:tc>
        <w:tc>
          <w:tcPr>
            <w:tcW w:w="1365" w:type="dxa"/>
            <w:gridSpan w:val="3"/>
            <w:tcBorders>
              <w:top w:val="single" w:color="auto" w:sz="4" w:space="0"/>
              <w:left w:val="nil"/>
              <w:bottom w:val="single" w:color="auto" w:sz="4" w:space="0"/>
              <w:right w:val="single" w:color="auto" w:sz="4" w:space="0"/>
            </w:tcBorders>
            <w:vAlign w:val="center"/>
          </w:tcPr>
          <w:p w14:paraId="453A5994">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基金规模（亿元）</w:t>
            </w:r>
          </w:p>
        </w:tc>
        <w:tc>
          <w:tcPr>
            <w:tcW w:w="1259" w:type="dxa"/>
            <w:gridSpan w:val="2"/>
            <w:tcBorders>
              <w:top w:val="single" w:color="auto" w:sz="4" w:space="0"/>
              <w:left w:val="nil"/>
              <w:bottom w:val="single" w:color="auto" w:sz="4" w:space="0"/>
              <w:right w:val="single" w:color="auto" w:sz="4" w:space="0"/>
            </w:tcBorders>
            <w:vAlign w:val="center"/>
          </w:tcPr>
          <w:p w14:paraId="4BA9972D">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投资回报</w:t>
            </w:r>
          </w:p>
        </w:tc>
        <w:tc>
          <w:tcPr>
            <w:tcW w:w="1834" w:type="dxa"/>
            <w:gridSpan w:val="2"/>
            <w:tcBorders>
              <w:top w:val="single" w:color="auto" w:sz="4" w:space="0"/>
              <w:left w:val="nil"/>
              <w:bottom w:val="single" w:color="auto" w:sz="4" w:space="0"/>
              <w:right w:val="single" w:color="auto" w:sz="4" w:space="0"/>
            </w:tcBorders>
            <w:vAlign w:val="center"/>
          </w:tcPr>
          <w:p w14:paraId="6AA5D4B9">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IRR</w:t>
            </w:r>
          </w:p>
        </w:tc>
        <w:tc>
          <w:tcPr>
            <w:tcW w:w="1266" w:type="dxa"/>
            <w:tcBorders>
              <w:top w:val="single" w:color="auto" w:sz="4" w:space="0"/>
              <w:left w:val="nil"/>
              <w:bottom w:val="single" w:color="auto" w:sz="4" w:space="0"/>
              <w:right w:val="single" w:color="auto" w:sz="4" w:space="0"/>
            </w:tcBorders>
            <w:vAlign w:val="center"/>
          </w:tcPr>
          <w:p w14:paraId="21F57434">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分配DPI</w:t>
            </w:r>
          </w:p>
        </w:tc>
      </w:tr>
      <w:tr w14:paraId="1412586F">
        <w:tblPrEx>
          <w:tblCellMar>
            <w:top w:w="0" w:type="dxa"/>
            <w:left w:w="108" w:type="dxa"/>
            <w:bottom w:w="0" w:type="dxa"/>
            <w:right w:w="108" w:type="dxa"/>
          </w:tblCellMar>
        </w:tblPrEx>
        <w:trPr>
          <w:trHeight w:val="455" w:hRule="atLeast"/>
          <w:jc w:val="center"/>
        </w:trPr>
        <w:tc>
          <w:tcPr>
            <w:tcW w:w="1503" w:type="dxa"/>
            <w:gridSpan w:val="2"/>
            <w:tcBorders>
              <w:top w:val="single" w:color="auto" w:sz="4" w:space="0"/>
              <w:left w:val="single" w:color="auto" w:sz="4" w:space="0"/>
              <w:bottom w:val="single" w:color="auto" w:sz="4" w:space="0"/>
              <w:right w:val="single" w:color="auto" w:sz="4" w:space="0"/>
            </w:tcBorders>
          </w:tcPr>
          <w:p w14:paraId="68268D45">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743" w:type="dxa"/>
            <w:tcBorders>
              <w:top w:val="single" w:color="auto" w:sz="4" w:space="0"/>
              <w:left w:val="nil"/>
              <w:bottom w:val="single" w:color="auto" w:sz="4" w:space="0"/>
              <w:right w:val="single" w:color="auto" w:sz="4" w:space="0"/>
            </w:tcBorders>
            <w:vAlign w:val="center"/>
          </w:tcPr>
          <w:p w14:paraId="62B3302D">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365" w:type="dxa"/>
            <w:gridSpan w:val="3"/>
            <w:tcBorders>
              <w:top w:val="single" w:color="auto" w:sz="4" w:space="0"/>
              <w:left w:val="nil"/>
              <w:bottom w:val="single" w:color="auto" w:sz="4" w:space="0"/>
              <w:right w:val="single" w:color="auto" w:sz="4" w:space="0"/>
            </w:tcBorders>
            <w:vAlign w:val="center"/>
          </w:tcPr>
          <w:p w14:paraId="7F604A41">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59" w:type="dxa"/>
            <w:gridSpan w:val="2"/>
            <w:tcBorders>
              <w:top w:val="single" w:color="auto" w:sz="4" w:space="0"/>
              <w:left w:val="nil"/>
              <w:bottom w:val="single" w:color="auto" w:sz="4" w:space="0"/>
              <w:right w:val="single" w:color="auto" w:sz="4" w:space="0"/>
            </w:tcBorders>
            <w:vAlign w:val="center"/>
          </w:tcPr>
          <w:p w14:paraId="408127E7">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834" w:type="dxa"/>
            <w:gridSpan w:val="2"/>
            <w:tcBorders>
              <w:top w:val="single" w:color="auto" w:sz="4" w:space="0"/>
              <w:left w:val="nil"/>
              <w:bottom w:val="single" w:color="auto" w:sz="4" w:space="0"/>
              <w:right w:val="single" w:color="auto" w:sz="4" w:space="0"/>
            </w:tcBorders>
            <w:vAlign w:val="center"/>
          </w:tcPr>
          <w:p w14:paraId="69E71B77">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3C2E8061">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0331BA5A">
        <w:tblPrEx>
          <w:tblCellMar>
            <w:top w:w="0" w:type="dxa"/>
            <w:left w:w="108" w:type="dxa"/>
            <w:bottom w:w="0" w:type="dxa"/>
            <w:right w:w="108" w:type="dxa"/>
          </w:tblCellMar>
        </w:tblPrEx>
        <w:trPr>
          <w:trHeight w:val="455" w:hRule="atLeast"/>
          <w:jc w:val="center"/>
        </w:trPr>
        <w:tc>
          <w:tcPr>
            <w:tcW w:w="1503" w:type="dxa"/>
            <w:gridSpan w:val="2"/>
            <w:tcBorders>
              <w:top w:val="single" w:color="auto" w:sz="4" w:space="0"/>
              <w:left w:val="single" w:color="auto" w:sz="4" w:space="0"/>
              <w:bottom w:val="single" w:color="auto" w:sz="4" w:space="0"/>
              <w:right w:val="single" w:color="auto" w:sz="4" w:space="0"/>
            </w:tcBorders>
          </w:tcPr>
          <w:p w14:paraId="32C5EBD1">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743" w:type="dxa"/>
            <w:tcBorders>
              <w:top w:val="single" w:color="auto" w:sz="4" w:space="0"/>
              <w:left w:val="nil"/>
              <w:bottom w:val="single" w:color="auto" w:sz="4" w:space="0"/>
              <w:right w:val="single" w:color="auto" w:sz="4" w:space="0"/>
            </w:tcBorders>
            <w:vAlign w:val="center"/>
          </w:tcPr>
          <w:p w14:paraId="1AF9E842">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365" w:type="dxa"/>
            <w:gridSpan w:val="3"/>
            <w:tcBorders>
              <w:top w:val="single" w:color="auto" w:sz="4" w:space="0"/>
              <w:left w:val="nil"/>
              <w:bottom w:val="single" w:color="auto" w:sz="4" w:space="0"/>
              <w:right w:val="single" w:color="auto" w:sz="4" w:space="0"/>
            </w:tcBorders>
            <w:vAlign w:val="center"/>
          </w:tcPr>
          <w:p w14:paraId="4C8C4A81">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59" w:type="dxa"/>
            <w:gridSpan w:val="2"/>
            <w:tcBorders>
              <w:top w:val="single" w:color="auto" w:sz="4" w:space="0"/>
              <w:left w:val="nil"/>
              <w:bottom w:val="single" w:color="auto" w:sz="4" w:space="0"/>
              <w:right w:val="single" w:color="auto" w:sz="4" w:space="0"/>
            </w:tcBorders>
            <w:vAlign w:val="center"/>
          </w:tcPr>
          <w:p w14:paraId="7F81C75C">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834" w:type="dxa"/>
            <w:gridSpan w:val="2"/>
            <w:tcBorders>
              <w:top w:val="single" w:color="auto" w:sz="4" w:space="0"/>
              <w:left w:val="nil"/>
              <w:bottom w:val="single" w:color="auto" w:sz="4" w:space="0"/>
              <w:right w:val="single" w:color="auto" w:sz="4" w:space="0"/>
            </w:tcBorders>
            <w:vAlign w:val="center"/>
          </w:tcPr>
          <w:p w14:paraId="4D399782">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264B670F">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77EC7FFA">
        <w:tblPrEx>
          <w:tblCellMar>
            <w:top w:w="0" w:type="dxa"/>
            <w:left w:w="108" w:type="dxa"/>
            <w:bottom w:w="0" w:type="dxa"/>
            <w:right w:w="108" w:type="dxa"/>
          </w:tblCellMar>
        </w:tblPrEx>
        <w:trPr>
          <w:trHeight w:val="455" w:hRule="atLeast"/>
          <w:jc w:val="center"/>
        </w:trPr>
        <w:tc>
          <w:tcPr>
            <w:tcW w:w="1503" w:type="dxa"/>
            <w:gridSpan w:val="2"/>
            <w:tcBorders>
              <w:top w:val="single" w:color="auto" w:sz="4" w:space="0"/>
              <w:left w:val="single" w:color="auto" w:sz="4" w:space="0"/>
              <w:bottom w:val="single" w:color="auto" w:sz="4" w:space="0"/>
              <w:right w:val="single" w:color="auto" w:sz="4" w:space="0"/>
            </w:tcBorders>
          </w:tcPr>
          <w:p w14:paraId="260B2C09">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743" w:type="dxa"/>
            <w:tcBorders>
              <w:top w:val="single" w:color="auto" w:sz="4" w:space="0"/>
              <w:left w:val="nil"/>
              <w:bottom w:val="single" w:color="auto" w:sz="4" w:space="0"/>
              <w:right w:val="single" w:color="auto" w:sz="4" w:space="0"/>
            </w:tcBorders>
            <w:vAlign w:val="center"/>
          </w:tcPr>
          <w:p w14:paraId="5D2878F3">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365" w:type="dxa"/>
            <w:gridSpan w:val="3"/>
            <w:tcBorders>
              <w:top w:val="single" w:color="auto" w:sz="4" w:space="0"/>
              <w:left w:val="nil"/>
              <w:bottom w:val="single" w:color="auto" w:sz="4" w:space="0"/>
              <w:right w:val="single" w:color="auto" w:sz="4" w:space="0"/>
            </w:tcBorders>
            <w:vAlign w:val="center"/>
          </w:tcPr>
          <w:p w14:paraId="6BACCDCA">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59" w:type="dxa"/>
            <w:gridSpan w:val="2"/>
            <w:tcBorders>
              <w:top w:val="single" w:color="auto" w:sz="4" w:space="0"/>
              <w:left w:val="nil"/>
              <w:bottom w:val="single" w:color="auto" w:sz="4" w:space="0"/>
              <w:right w:val="single" w:color="auto" w:sz="4" w:space="0"/>
            </w:tcBorders>
            <w:vAlign w:val="center"/>
          </w:tcPr>
          <w:p w14:paraId="20B3D5D1">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834" w:type="dxa"/>
            <w:gridSpan w:val="2"/>
            <w:tcBorders>
              <w:top w:val="single" w:color="auto" w:sz="4" w:space="0"/>
              <w:left w:val="nil"/>
              <w:bottom w:val="single" w:color="auto" w:sz="4" w:space="0"/>
              <w:right w:val="single" w:color="auto" w:sz="4" w:space="0"/>
            </w:tcBorders>
            <w:vAlign w:val="center"/>
          </w:tcPr>
          <w:p w14:paraId="63693A92">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4978E79C">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60DEBDEB">
        <w:tblPrEx>
          <w:tblCellMar>
            <w:top w:w="0" w:type="dxa"/>
            <w:left w:w="108" w:type="dxa"/>
            <w:bottom w:w="0" w:type="dxa"/>
            <w:right w:w="108" w:type="dxa"/>
          </w:tblCellMar>
        </w:tblPrEx>
        <w:trPr>
          <w:trHeight w:val="455" w:hRule="atLeast"/>
          <w:jc w:val="center"/>
        </w:trPr>
        <w:tc>
          <w:tcPr>
            <w:tcW w:w="8970" w:type="dxa"/>
            <w:gridSpan w:val="11"/>
            <w:tcBorders>
              <w:top w:val="single" w:color="auto" w:sz="4" w:space="0"/>
              <w:left w:val="single" w:color="auto" w:sz="4" w:space="0"/>
              <w:bottom w:val="single" w:color="auto" w:sz="4" w:space="0"/>
              <w:right w:val="single" w:color="auto" w:sz="4" w:space="0"/>
            </w:tcBorders>
            <w:vAlign w:val="center"/>
          </w:tcPr>
          <w:p w14:paraId="3AB8157C">
            <w:pPr>
              <w:widowControl/>
              <w:adjustRightInd w:val="0"/>
              <w:snapToGrid w:val="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储备项目情况</w:t>
            </w:r>
          </w:p>
        </w:tc>
      </w:tr>
      <w:tr w14:paraId="7625C876">
        <w:tblPrEx>
          <w:tblCellMar>
            <w:top w:w="0" w:type="dxa"/>
            <w:left w:w="108" w:type="dxa"/>
            <w:bottom w:w="0" w:type="dxa"/>
            <w:right w:w="108" w:type="dxa"/>
          </w:tblCellMar>
        </w:tblPrEx>
        <w:trPr>
          <w:trHeight w:val="455" w:hRule="atLeast"/>
          <w:jc w:val="center"/>
        </w:trPr>
        <w:tc>
          <w:tcPr>
            <w:tcW w:w="1503" w:type="dxa"/>
            <w:gridSpan w:val="2"/>
            <w:tcBorders>
              <w:top w:val="single" w:color="auto" w:sz="4" w:space="0"/>
              <w:left w:val="single" w:color="auto" w:sz="4" w:space="0"/>
              <w:bottom w:val="single" w:color="auto" w:sz="4" w:space="0"/>
              <w:right w:val="single" w:color="auto" w:sz="4" w:space="0"/>
            </w:tcBorders>
            <w:vAlign w:val="center"/>
          </w:tcPr>
          <w:p w14:paraId="25B48B28">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公司</w:t>
            </w:r>
          </w:p>
        </w:tc>
        <w:tc>
          <w:tcPr>
            <w:tcW w:w="1743" w:type="dxa"/>
            <w:tcBorders>
              <w:top w:val="single" w:color="auto" w:sz="4" w:space="0"/>
              <w:left w:val="nil"/>
              <w:bottom w:val="single" w:color="auto" w:sz="4" w:space="0"/>
              <w:right w:val="single" w:color="auto" w:sz="4" w:space="0"/>
            </w:tcBorders>
            <w:vAlign w:val="center"/>
          </w:tcPr>
          <w:p w14:paraId="63D72B99">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拟投时间</w:t>
            </w:r>
          </w:p>
        </w:tc>
        <w:tc>
          <w:tcPr>
            <w:tcW w:w="1365" w:type="dxa"/>
            <w:gridSpan w:val="3"/>
            <w:tcBorders>
              <w:top w:val="single" w:color="auto" w:sz="4" w:space="0"/>
              <w:left w:val="nil"/>
              <w:bottom w:val="single" w:color="auto" w:sz="4" w:space="0"/>
              <w:right w:val="single" w:color="auto" w:sz="4" w:space="0"/>
            </w:tcBorders>
            <w:vAlign w:val="center"/>
          </w:tcPr>
          <w:p w14:paraId="69FA63A5">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拟投轮次</w:t>
            </w:r>
          </w:p>
        </w:tc>
        <w:tc>
          <w:tcPr>
            <w:tcW w:w="1259" w:type="dxa"/>
            <w:gridSpan w:val="2"/>
            <w:tcBorders>
              <w:top w:val="single" w:color="auto" w:sz="4" w:space="0"/>
              <w:left w:val="nil"/>
              <w:bottom w:val="single" w:color="auto" w:sz="4" w:space="0"/>
              <w:right w:val="single" w:color="auto" w:sz="4" w:space="0"/>
            </w:tcBorders>
            <w:vAlign w:val="center"/>
          </w:tcPr>
          <w:p w14:paraId="5766D3DB">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拟投金额</w:t>
            </w:r>
          </w:p>
        </w:tc>
        <w:tc>
          <w:tcPr>
            <w:tcW w:w="1834" w:type="dxa"/>
            <w:gridSpan w:val="2"/>
            <w:tcBorders>
              <w:top w:val="single" w:color="auto" w:sz="4" w:space="0"/>
              <w:left w:val="nil"/>
              <w:bottom w:val="single" w:color="auto" w:sz="4" w:space="0"/>
              <w:right w:val="single" w:color="auto" w:sz="4" w:space="0"/>
            </w:tcBorders>
            <w:vAlign w:val="center"/>
          </w:tcPr>
          <w:p w14:paraId="1A5AE8BB">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行业</w:t>
            </w:r>
          </w:p>
        </w:tc>
        <w:tc>
          <w:tcPr>
            <w:tcW w:w="1266" w:type="dxa"/>
            <w:tcBorders>
              <w:top w:val="single" w:color="auto" w:sz="4" w:space="0"/>
              <w:left w:val="nil"/>
              <w:bottom w:val="single" w:color="auto" w:sz="4" w:space="0"/>
              <w:right w:val="single" w:color="auto" w:sz="4" w:space="0"/>
            </w:tcBorders>
            <w:vAlign w:val="center"/>
          </w:tcPr>
          <w:p w14:paraId="3CBF9E65">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备注</w:t>
            </w:r>
          </w:p>
        </w:tc>
      </w:tr>
      <w:tr w14:paraId="18539CA8">
        <w:tblPrEx>
          <w:tblCellMar>
            <w:top w:w="0" w:type="dxa"/>
            <w:left w:w="108" w:type="dxa"/>
            <w:bottom w:w="0" w:type="dxa"/>
            <w:right w:w="108" w:type="dxa"/>
          </w:tblCellMar>
        </w:tblPrEx>
        <w:trPr>
          <w:trHeight w:val="455" w:hRule="atLeast"/>
          <w:jc w:val="center"/>
        </w:trPr>
        <w:tc>
          <w:tcPr>
            <w:tcW w:w="1503" w:type="dxa"/>
            <w:gridSpan w:val="2"/>
            <w:tcBorders>
              <w:top w:val="single" w:color="auto" w:sz="4" w:space="0"/>
              <w:left w:val="single" w:color="auto" w:sz="4" w:space="0"/>
              <w:bottom w:val="single" w:color="auto" w:sz="4" w:space="0"/>
              <w:right w:val="single" w:color="auto" w:sz="4" w:space="0"/>
            </w:tcBorders>
          </w:tcPr>
          <w:p w14:paraId="616DEAB5">
            <w:pPr>
              <w:widowControl/>
              <w:adjustRightInd w:val="0"/>
              <w:snapToGrid w:val="0"/>
              <w:rPr>
                <w:rFonts w:hint="eastAsia" w:ascii="仿宋_GB2312" w:hAnsi="仿宋_GB2312" w:eastAsia="仿宋_GB2312" w:cs="仿宋_GB2312"/>
                <w:color w:val="000000" w:themeColor="text1"/>
                <w:kern w:val="0"/>
                <w:szCs w:val="21"/>
                <w14:textFill>
                  <w14:solidFill>
                    <w14:schemeClr w14:val="tx1"/>
                  </w14:solidFill>
                </w14:textFill>
              </w:rPr>
            </w:pPr>
          </w:p>
        </w:tc>
        <w:tc>
          <w:tcPr>
            <w:tcW w:w="1743" w:type="dxa"/>
            <w:tcBorders>
              <w:top w:val="single" w:color="auto" w:sz="4" w:space="0"/>
              <w:left w:val="nil"/>
              <w:bottom w:val="single" w:color="auto" w:sz="4" w:space="0"/>
              <w:right w:val="single" w:color="auto" w:sz="4" w:space="0"/>
            </w:tcBorders>
            <w:vAlign w:val="center"/>
          </w:tcPr>
          <w:p w14:paraId="3E0D29BE">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365" w:type="dxa"/>
            <w:gridSpan w:val="3"/>
            <w:tcBorders>
              <w:top w:val="single" w:color="auto" w:sz="4" w:space="0"/>
              <w:left w:val="nil"/>
              <w:bottom w:val="single" w:color="auto" w:sz="4" w:space="0"/>
              <w:right w:val="single" w:color="auto" w:sz="4" w:space="0"/>
            </w:tcBorders>
            <w:vAlign w:val="center"/>
          </w:tcPr>
          <w:p w14:paraId="7F747299">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59" w:type="dxa"/>
            <w:gridSpan w:val="2"/>
            <w:tcBorders>
              <w:top w:val="single" w:color="auto" w:sz="4" w:space="0"/>
              <w:left w:val="nil"/>
              <w:bottom w:val="single" w:color="auto" w:sz="4" w:space="0"/>
              <w:right w:val="single" w:color="auto" w:sz="4" w:space="0"/>
            </w:tcBorders>
            <w:vAlign w:val="center"/>
          </w:tcPr>
          <w:p w14:paraId="4B81AA9B">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834" w:type="dxa"/>
            <w:gridSpan w:val="2"/>
            <w:tcBorders>
              <w:top w:val="single" w:color="auto" w:sz="4" w:space="0"/>
              <w:left w:val="nil"/>
              <w:bottom w:val="single" w:color="auto" w:sz="4" w:space="0"/>
              <w:right w:val="single" w:color="auto" w:sz="4" w:space="0"/>
            </w:tcBorders>
            <w:vAlign w:val="center"/>
          </w:tcPr>
          <w:p w14:paraId="6F84F178">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63C002B8">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2D72D182">
        <w:tblPrEx>
          <w:tblCellMar>
            <w:top w:w="0" w:type="dxa"/>
            <w:left w:w="108" w:type="dxa"/>
            <w:bottom w:w="0" w:type="dxa"/>
            <w:right w:w="108" w:type="dxa"/>
          </w:tblCellMar>
        </w:tblPrEx>
        <w:trPr>
          <w:trHeight w:val="455" w:hRule="atLeast"/>
          <w:jc w:val="center"/>
        </w:trPr>
        <w:tc>
          <w:tcPr>
            <w:tcW w:w="1503" w:type="dxa"/>
            <w:gridSpan w:val="2"/>
            <w:tcBorders>
              <w:top w:val="single" w:color="auto" w:sz="4" w:space="0"/>
              <w:left w:val="single" w:color="auto" w:sz="4" w:space="0"/>
              <w:bottom w:val="single" w:color="auto" w:sz="4" w:space="0"/>
              <w:right w:val="single" w:color="auto" w:sz="4" w:space="0"/>
            </w:tcBorders>
          </w:tcPr>
          <w:p w14:paraId="50FDDB08">
            <w:pPr>
              <w:widowControl/>
              <w:adjustRightInd w:val="0"/>
              <w:snapToGrid w:val="0"/>
              <w:rPr>
                <w:rFonts w:hint="eastAsia" w:ascii="仿宋_GB2312" w:hAnsi="仿宋_GB2312" w:eastAsia="仿宋_GB2312" w:cs="仿宋_GB2312"/>
                <w:color w:val="000000" w:themeColor="text1"/>
                <w:kern w:val="0"/>
                <w:szCs w:val="21"/>
                <w14:textFill>
                  <w14:solidFill>
                    <w14:schemeClr w14:val="tx1"/>
                  </w14:solidFill>
                </w14:textFill>
              </w:rPr>
            </w:pPr>
          </w:p>
        </w:tc>
        <w:tc>
          <w:tcPr>
            <w:tcW w:w="1743" w:type="dxa"/>
            <w:tcBorders>
              <w:top w:val="single" w:color="auto" w:sz="4" w:space="0"/>
              <w:left w:val="nil"/>
              <w:bottom w:val="single" w:color="auto" w:sz="4" w:space="0"/>
              <w:right w:val="single" w:color="auto" w:sz="4" w:space="0"/>
            </w:tcBorders>
            <w:vAlign w:val="center"/>
          </w:tcPr>
          <w:p w14:paraId="260C928A">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365" w:type="dxa"/>
            <w:gridSpan w:val="3"/>
            <w:tcBorders>
              <w:top w:val="single" w:color="auto" w:sz="4" w:space="0"/>
              <w:left w:val="nil"/>
              <w:bottom w:val="single" w:color="auto" w:sz="4" w:space="0"/>
              <w:right w:val="single" w:color="auto" w:sz="4" w:space="0"/>
            </w:tcBorders>
            <w:vAlign w:val="center"/>
          </w:tcPr>
          <w:p w14:paraId="3C2ECA72">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59" w:type="dxa"/>
            <w:gridSpan w:val="2"/>
            <w:tcBorders>
              <w:top w:val="single" w:color="auto" w:sz="4" w:space="0"/>
              <w:left w:val="nil"/>
              <w:bottom w:val="single" w:color="auto" w:sz="4" w:space="0"/>
              <w:right w:val="single" w:color="auto" w:sz="4" w:space="0"/>
            </w:tcBorders>
            <w:vAlign w:val="center"/>
          </w:tcPr>
          <w:p w14:paraId="67170204">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834" w:type="dxa"/>
            <w:gridSpan w:val="2"/>
            <w:tcBorders>
              <w:top w:val="single" w:color="auto" w:sz="4" w:space="0"/>
              <w:left w:val="nil"/>
              <w:bottom w:val="single" w:color="auto" w:sz="4" w:space="0"/>
              <w:right w:val="single" w:color="auto" w:sz="4" w:space="0"/>
            </w:tcBorders>
            <w:vAlign w:val="center"/>
          </w:tcPr>
          <w:p w14:paraId="273084AC">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0C905B53">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06763E26">
        <w:tblPrEx>
          <w:tblCellMar>
            <w:top w:w="0" w:type="dxa"/>
            <w:left w:w="108" w:type="dxa"/>
            <w:bottom w:w="0" w:type="dxa"/>
            <w:right w:w="108" w:type="dxa"/>
          </w:tblCellMar>
        </w:tblPrEx>
        <w:trPr>
          <w:trHeight w:val="455" w:hRule="atLeast"/>
          <w:jc w:val="center"/>
        </w:trPr>
        <w:tc>
          <w:tcPr>
            <w:tcW w:w="1503" w:type="dxa"/>
            <w:gridSpan w:val="2"/>
            <w:tcBorders>
              <w:top w:val="single" w:color="auto" w:sz="4" w:space="0"/>
              <w:left w:val="single" w:color="auto" w:sz="4" w:space="0"/>
              <w:bottom w:val="single" w:color="auto" w:sz="4" w:space="0"/>
              <w:right w:val="single" w:color="auto" w:sz="4" w:space="0"/>
            </w:tcBorders>
          </w:tcPr>
          <w:p w14:paraId="5A52A853">
            <w:pPr>
              <w:widowControl/>
              <w:adjustRightInd w:val="0"/>
              <w:snapToGrid w:val="0"/>
              <w:rPr>
                <w:rFonts w:hint="eastAsia" w:ascii="仿宋_GB2312" w:hAnsi="仿宋_GB2312" w:eastAsia="仿宋_GB2312" w:cs="仿宋_GB2312"/>
                <w:color w:val="000000" w:themeColor="text1"/>
                <w:kern w:val="0"/>
                <w:szCs w:val="21"/>
                <w14:textFill>
                  <w14:solidFill>
                    <w14:schemeClr w14:val="tx1"/>
                  </w14:solidFill>
                </w14:textFill>
              </w:rPr>
            </w:pPr>
          </w:p>
        </w:tc>
        <w:tc>
          <w:tcPr>
            <w:tcW w:w="1743" w:type="dxa"/>
            <w:tcBorders>
              <w:top w:val="single" w:color="auto" w:sz="4" w:space="0"/>
              <w:left w:val="nil"/>
              <w:bottom w:val="single" w:color="auto" w:sz="4" w:space="0"/>
              <w:right w:val="single" w:color="auto" w:sz="4" w:space="0"/>
            </w:tcBorders>
            <w:vAlign w:val="center"/>
          </w:tcPr>
          <w:p w14:paraId="68356F51">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365" w:type="dxa"/>
            <w:gridSpan w:val="3"/>
            <w:tcBorders>
              <w:top w:val="single" w:color="auto" w:sz="4" w:space="0"/>
              <w:left w:val="nil"/>
              <w:bottom w:val="single" w:color="auto" w:sz="4" w:space="0"/>
              <w:right w:val="single" w:color="auto" w:sz="4" w:space="0"/>
            </w:tcBorders>
            <w:vAlign w:val="center"/>
          </w:tcPr>
          <w:p w14:paraId="38296828">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59" w:type="dxa"/>
            <w:gridSpan w:val="2"/>
            <w:tcBorders>
              <w:top w:val="single" w:color="auto" w:sz="4" w:space="0"/>
              <w:left w:val="nil"/>
              <w:bottom w:val="single" w:color="auto" w:sz="4" w:space="0"/>
              <w:right w:val="single" w:color="auto" w:sz="4" w:space="0"/>
            </w:tcBorders>
            <w:vAlign w:val="center"/>
          </w:tcPr>
          <w:p w14:paraId="16067F0E">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834" w:type="dxa"/>
            <w:gridSpan w:val="2"/>
            <w:tcBorders>
              <w:top w:val="single" w:color="auto" w:sz="4" w:space="0"/>
              <w:left w:val="nil"/>
              <w:bottom w:val="single" w:color="auto" w:sz="4" w:space="0"/>
              <w:right w:val="single" w:color="auto" w:sz="4" w:space="0"/>
            </w:tcBorders>
            <w:vAlign w:val="center"/>
          </w:tcPr>
          <w:p w14:paraId="2A975591">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0B8660FD">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6D2F28ED">
        <w:tblPrEx>
          <w:tblCellMar>
            <w:top w:w="0" w:type="dxa"/>
            <w:left w:w="108" w:type="dxa"/>
            <w:bottom w:w="0" w:type="dxa"/>
            <w:right w:w="108" w:type="dxa"/>
          </w:tblCellMar>
        </w:tblPrEx>
        <w:trPr>
          <w:trHeight w:val="455" w:hRule="atLeast"/>
          <w:jc w:val="center"/>
        </w:trPr>
        <w:tc>
          <w:tcPr>
            <w:tcW w:w="8970" w:type="dxa"/>
            <w:gridSpan w:val="11"/>
            <w:tcBorders>
              <w:top w:val="single" w:color="auto" w:sz="4" w:space="0"/>
              <w:left w:val="single" w:color="auto" w:sz="4" w:space="0"/>
              <w:bottom w:val="single" w:color="auto" w:sz="4" w:space="0"/>
              <w:right w:val="single" w:color="auto" w:sz="4" w:space="0"/>
            </w:tcBorders>
            <w:vAlign w:val="center"/>
          </w:tcPr>
          <w:p w14:paraId="3C812F0C">
            <w:pPr>
              <w:widowControl/>
              <w:adjustRightInd w:val="0"/>
              <w:snapToGrid w:val="0"/>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融资情况</w:t>
            </w:r>
          </w:p>
        </w:tc>
      </w:tr>
      <w:tr w14:paraId="4326A421">
        <w:tblPrEx>
          <w:tblCellMar>
            <w:top w:w="0" w:type="dxa"/>
            <w:left w:w="108" w:type="dxa"/>
            <w:bottom w:w="0" w:type="dxa"/>
            <w:right w:w="108" w:type="dxa"/>
          </w:tblCellMar>
        </w:tblPrEx>
        <w:trPr>
          <w:trHeight w:val="455" w:hRule="atLeast"/>
          <w:jc w:val="center"/>
        </w:trPr>
        <w:tc>
          <w:tcPr>
            <w:tcW w:w="3246" w:type="dxa"/>
            <w:gridSpan w:val="3"/>
            <w:tcBorders>
              <w:top w:val="single" w:color="auto" w:sz="4" w:space="0"/>
              <w:left w:val="single" w:color="auto" w:sz="4" w:space="0"/>
              <w:bottom w:val="single" w:color="auto" w:sz="4" w:space="0"/>
              <w:right w:val="single" w:color="auto" w:sz="4" w:space="0"/>
            </w:tcBorders>
            <w:vAlign w:val="center"/>
          </w:tcPr>
          <w:p w14:paraId="28EB1FA5">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LP名称</w:t>
            </w:r>
          </w:p>
        </w:tc>
        <w:tc>
          <w:tcPr>
            <w:tcW w:w="1365" w:type="dxa"/>
            <w:gridSpan w:val="3"/>
            <w:tcBorders>
              <w:top w:val="single" w:color="auto" w:sz="4" w:space="0"/>
              <w:left w:val="nil"/>
              <w:bottom w:val="single" w:color="auto" w:sz="4" w:space="0"/>
              <w:right w:val="single" w:color="auto" w:sz="4" w:space="0"/>
            </w:tcBorders>
            <w:vAlign w:val="center"/>
          </w:tcPr>
          <w:p w14:paraId="0D4F1E08">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投资金额</w:t>
            </w:r>
          </w:p>
        </w:tc>
        <w:tc>
          <w:tcPr>
            <w:tcW w:w="1259" w:type="dxa"/>
            <w:gridSpan w:val="2"/>
            <w:tcBorders>
              <w:top w:val="single" w:color="auto" w:sz="4" w:space="0"/>
              <w:left w:val="nil"/>
              <w:bottom w:val="single" w:color="auto" w:sz="4" w:space="0"/>
              <w:right w:val="single" w:color="auto" w:sz="4" w:space="0"/>
            </w:tcBorders>
            <w:vAlign w:val="center"/>
          </w:tcPr>
          <w:p w14:paraId="0AC10769">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性质</w:t>
            </w:r>
          </w:p>
        </w:tc>
        <w:tc>
          <w:tcPr>
            <w:tcW w:w="1834" w:type="dxa"/>
            <w:gridSpan w:val="2"/>
            <w:tcBorders>
              <w:top w:val="single" w:color="auto" w:sz="4" w:space="0"/>
              <w:left w:val="nil"/>
              <w:bottom w:val="single" w:color="auto" w:sz="4" w:space="0"/>
              <w:right w:val="single" w:color="auto" w:sz="4" w:space="0"/>
            </w:tcBorders>
            <w:vAlign w:val="center"/>
          </w:tcPr>
          <w:p w14:paraId="3D3B8139">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行业</w:t>
            </w:r>
          </w:p>
        </w:tc>
        <w:tc>
          <w:tcPr>
            <w:tcW w:w="1266" w:type="dxa"/>
            <w:tcBorders>
              <w:top w:val="single" w:color="auto" w:sz="4" w:space="0"/>
              <w:left w:val="nil"/>
              <w:bottom w:val="single" w:color="auto" w:sz="4" w:space="0"/>
              <w:right w:val="single" w:color="auto" w:sz="4" w:space="0"/>
            </w:tcBorders>
            <w:vAlign w:val="center"/>
          </w:tcPr>
          <w:p w14:paraId="4D20A41F">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备注</w:t>
            </w:r>
          </w:p>
        </w:tc>
      </w:tr>
      <w:tr w14:paraId="4F348A77">
        <w:tblPrEx>
          <w:tblCellMar>
            <w:top w:w="0" w:type="dxa"/>
            <w:left w:w="108" w:type="dxa"/>
            <w:bottom w:w="0" w:type="dxa"/>
            <w:right w:w="108" w:type="dxa"/>
          </w:tblCellMar>
        </w:tblPrEx>
        <w:trPr>
          <w:trHeight w:val="455" w:hRule="atLeast"/>
          <w:jc w:val="center"/>
        </w:trPr>
        <w:tc>
          <w:tcPr>
            <w:tcW w:w="3246" w:type="dxa"/>
            <w:gridSpan w:val="3"/>
            <w:tcBorders>
              <w:top w:val="single" w:color="auto" w:sz="4" w:space="0"/>
              <w:left w:val="single" w:color="auto" w:sz="4" w:space="0"/>
              <w:bottom w:val="single" w:color="auto" w:sz="4" w:space="0"/>
              <w:right w:val="single" w:color="auto" w:sz="4" w:space="0"/>
            </w:tcBorders>
          </w:tcPr>
          <w:p w14:paraId="2DC5547A">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365" w:type="dxa"/>
            <w:gridSpan w:val="3"/>
            <w:tcBorders>
              <w:top w:val="single" w:color="auto" w:sz="4" w:space="0"/>
              <w:left w:val="nil"/>
              <w:bottom w:val="single" w:color="auto" w:sz="4" w:space="0"/>
              <w:right w:val="single" w:color="auto" w:sz="4" w:space="0"/>
            </w:tcBorders>
            <w:vAlign w:val="center"/>
          </w:tcPr>
          <w:p w14:paraId="1D5B8F18">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59" w:type="dxa"/>
            <w:gridSpan w:val="2"/>
            <w:tcBorders>
              <w:top w:val="single" w:color="auto" w:sz="4" w:space="0"/>
              <w:left w:val="nil"/>
              <w:bottom w:val="single" w:color="auto" w:sz="4" w:space="0"/>
              <w:right w:val="single" w:color="auto" w:sz="4" w:space="0"/>
            </w:tcBorders>
            <w:vAlign w:val="center"/>
          </w:tcPr>
          <w:p w14:paraId="4113510F">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834" w:type="dxa"/>
            <w:gridSpan w:val="2"/>
            <w:tcBorders>
              <w:top w:val="single" w:color="auto" w:sz="4" w:space="0"/>
              <w:left w:val="nil"/>
              <w:bottom w:val="single" w:color="auto" w:sz="4" w:space="0"/>
              <w:right w:val="single" w:color="auto" w:sz="4" w:space="0"/>
            </w:tcBorders>
            <w:vAlign w:val="center"/>
          </w:tcPr>
          <w:p w14:paraId="40D5DC73">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38795D4D">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456A6028">
        <w:tblPrEx>
          <w:tblCellMar>
            <w:top w:w="0" w:type="dxa"/>
            <w:left w:w="108" w:type="dxa"/>
            <w:bottom w:w="0" w:type="dxa"/>
            <w:right w:w="108" w:type="dxa"/>
          </w:tblCellMar>
        </w:tblPrEx>
        <w:trPr>
          <w:trHeight w:val="455" w:hRule="atLeast"/>
          <w:jc w:val="center"/>
        </w:trPr>
        <w:tc>
          <w:tcPr>
            <w:tcW w:w="3246" w:type="dxa"/>
            <w:gridSpan w:val="3"/>
            <w:tcBorders>
              <w:top w:val="single" w:color="auto" w:sz="4" w:space="0"/>
              <w:left w:val="single" w:color="auto" w:sz="4" w:space="0"/>
              <w:bottom w:val="single" w:color="auto" w:sz="4" w:space="0"/>
              <w:right w:val="single" w:color="auto" w:sz="4" w:space="0"/>
            </w:tcBorders>
          </w:tcPr>
          <w:p w14:paraId="49EA1BD5">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365" w:type="dxa"/>
            <w:gridSpan w:val="3"/>
            <w:tcBorders>
              <w:top w:val="single" w:color="auto" w:sz="4" w:space="0"/>
              <w:left w:val="nil"/>
              <w:bottom w:val="single" w:color="auto" w:sz="4" w:space="0"/>
              <w:right w:val="single" w:color="auto" w:sz="4" w:space="0"/>
            </w:tcBorders>
            <w:vAlign w:val="center"/>
          </w:tcPr>
          <w:p w14:paraId="7A45840F">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59" w:type="dxa"/>
            <w:gridSpan w:val="2"/>
            <w:tcBorders>
              <w:top w:val="single" w:color="auto" w:sz="4" w:space="0"/>
              <w:left w:val="nil"/>
              <w:bottom w:val="single" w:color="auto" w:sz="4" w:space="0"/>
              <w:right w:val="single" w:color="auto" w:sz="4" w:space="0"/>
            </w:tcBorders>
            <w:vAlign w:val="center"/>
          </w:tcPr>
          <w:p w14:paraId="1C03154B">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834" w:type="dxa"/>
            <w:gridSpan w:val="2"/>
            <w:tcBorders>
              <w:top w:val="single" w:color="auto" w:sz="4" w:space="0"/>
              <w:left w:val="nil"/>
              <w:bottom w:val="single" w:color="auto" w:sz="4" w:space="0"/>
              <w:right w:val="single" w:color="auto" w:sz="4" w:space="0"/>
            </w:tcBorders>
            <w:vAlign w:val="center"/>
          </w:tcPr>
          <w:p w14:paraId="40FD99CB">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46D8B6FE">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65115B93">
        <w:tblPrEx>
          <w:tblCellMar>
            <w:top w:w="0" w:type="dxa"/>
            <w:left w:w="108" w:type="dxa"/>
            <w:bottom w:w="0" w:type="dxa"/>
            <w:right w:w="108" w:type="dxa"/>
          </w:tblCellMar>
        </w:tblPrEx>
        <w:trPr>
          <w:trHeight w:val="455" w:hRule="atLeast"/>
          <w:jc w:val="center"/>
        </w:trPr>
        <w:tc>
          <w:tcPr>
            <w:tcW w:w="3246" w:type="dxa"/>
            <w:gridSpan w:val="3"/>
            <w:tcBorders>
              <w:top w:val="single" w:color="auto" w:sz="4" w:space="0"/>
              <w:left w:val="single" w:color="auto" w:sz="4" w:space="0"/>
              <w:bottom w:val="single" w:color="auto" w:sz="4" w:space="0"/>
              <w:right w:val="single" w:color="auto" w:sz="4" w:space="0"/>
            </w:tcBorders>
          </w:tcPr>
          <w:p w14:paraId="4A87FB10">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365" w:type="dxa"/>
            <w:gridSpan w:val="3"/>
            <w:tcBorders>
              <w:top w:val="single" w:color="auto" w:sz="4" w:space="0"/>
              <w:left w:val="nil"/>
              <w:bottom w:val="single" w:color="auto" w:sz="4" w:space="0"/>
              <w:right w:val="single" w:color="auto" w:sz="4" w:space="0"/>
            </w:tcBorders>
            <w:vAlign w:val="center"/>
          </w:tcPr>
          <w:p w14:paraId="737C6D7A">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59" w:type="dxa"/>
            <w:gridSpan w:val="2"/>
            <w:tcBorders>
              <w:top w:val="single" w:color="auto" w:sz="4" w:space="0"/>
              <w:left w:val="nil"/>
              <w:bottom w:val="single" w:color="auto" w:sz="4" w:space="0"/>
              <w:right w:val="single" w:color="auto" w:sz="4" w:space="0"/>
            </w:tcBorders>
            <w:vAlign w:val="center"/>
          </w:tcPr>
          <w:p w14:paraId="16DE61C7">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834" w:type="dxa"/>
            <w:gridSpan w:val="2"/>
            <w:tcBorders>
              <w:top w:val="single" w:color="auto" w:sz="4" w:space="0"/>
              <w:left w:val="nil"/>
              <w:bottom w:val="single" w:color="auto" w:sz="4" w:space="0"/>
              <w:right w:val="single" w:color="auto" w:sz="4" w:space="0"/>
            </w:tcBorders>
            <w:vAlign w:val="center"/>
          </w:tcPr>
          <w:p w14:paraId="6452A3AF">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28BD8371">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14:paraId="3FA5EA1D">
        <w:tblPrEx>
          <w:tblCellMar>
            <w:top w:w="0" w:type="dxa"/>
            <w:left w:w="108" w:type="dxa"/>
            <w:bottom w:w="0" w:type="dxa"/>
            <w:right w:w="108" w:type="dxa"/>
          </w:tblCellMar>
        </w:tblPrEx>
        <w:trPr>
          <w:trHeight w:val="455" w:hRule="atLeast"/>
          <w:jc w:val="center"/>
        </w:trPr>
        <w:tc>
          <w:tcPr>
            <w:tcW w:w="3246" w:type="dxa"/>
            <w:gridSpan w:val="3"/>
            <w:tcBorders>
              <w:top w:val="single" w:color="auto" w:sz="4" w:space="0"/>
              <w:left w:val="single" w:color="auto" w:sz="4" w:space="0"/>
              <w:bottom w:val="single" w:color="auto" w:sz="4" w:space="0"/>
              <w:right w:val="single" w:color="auto" w:sz="4" w:space="0"/>
            </w:tcBorders>
          </w:tcPr>
          <w:p w14:paraId="63067E29">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365" w:type="dxa"/>
            <w:gridSpan w:val="3"/>
            <w:tcBorders>
              <w:top w:val="single" w:color="auto" w:sz="4" w:space="0"/>
              <w:left w:val="nil"/>
              <w:bottom w:val="single" w:color="auto" w:sz="4" w:space="0"/>
              <w:right w:val="single" w:color="auto" w:sz="4" w:space="0"/>
            </w:tcBorders>
            <w:vAlign w:val="center"/>
          </w:tcPr>
          <w:p w14:paraId="58120988">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59" w:type="dxa"/>
            <w:gridSpan w:val="2"/>
            <w:tcBorders>
              <w:top w:val="single" w:color="auto" w:sz="4" w:space="0"/>
              <w:left w:val="nil"/>
              <w:bottom w:val="single" w:color="auto" w:sz="4" w:space="0"/>
              <w:right w:val="single" w:color="auto" w:sz="4" w:space="0"/>
            </w:tcBorders>
            <w:vAlign w:val="center"/>
          </w:tcPr>
          <w:p w14:paraId="5C455454">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834" w:type="dxa"/>
            <w:gridSpan w:val="2"/>
            <w:tcBorders>
              <w:top w:val="single" w:color="auto" w:sz="4" w:space="0"/>
              <w:left w:val="nil"/>
              <w:bottom w:val="single" w:color="auto" w:sz="4" w:space="0"/>
              <w:right w:val="single" w:color="auto" w:sz="4" w:space="0"/>
            </w:tcBorders>
            <w:vAlign w:val="center"/>
          </w:tcPr>
          <w:p w14:paraId="297D95C3">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vAlign w:val="center"/>
          </w:tcPr>
          <w:p w14:paraId="48E71DDD">
            <w:pPr>
              <w:widowControl/>
              <w:adjustRightInd w:val="0"/>
              <w:snapToGrid w:val="0"/>
              <w:jc w:val="center"/>
              <w:rPr>
                <w:rFonts w:hint="eastAsia" w:ascii="仿宋_GB2312" w:hAnsi="仿宋_GB2312" w:eastAsia="仿宋_GB2312" w:cs="仿宋_GB2312"/>
                <w:color w:val="000000" w:themeColor="text1"/>
                <w:kern w:val="0"/>
                <w:szCs w:val="21"/>
                <w14:textFill>
                  <w14:solidFill>
                    <w14:schemeClr w14:val="tx1"/>
                  </w14:solidFill>
                </w14:textFill>
              </w:rPr>
            </w:pPr>
          </w:p>
        </w:tc>
      </w:tr>
    </w:tbl>
    <w:p w14:paraId="3539A57D">
      <w:pPr>
        <w:jc w:val="center"/>
        <w:rPr>
          <w:rFonts w:ascii="黑体" w:hAnsi="黑体" w:eastAsia="黑体" w:cs="黑体"/>
          <w:color w:val="000000" w:themeColor="text1"/>
          <w:sz w:val="52"/>
          <w:szCs w:val="52"/>
          <w14:textFill>
            <w14:solidFill>
              <w14:schemeClr w14:val="tx1"/>
            </w14:solidFill>
          </w14:textFill>
        </w:rPr>
      </w:pPr>
    </w:p>
    <w:p w14:paraId="4192ECE5">
      <w:pPr>
        <w:jc w:val="center"/>
        <w:rPr>
          <w:rFonts w:ascii="黑体" w:hAnsi="黑体" w:eastAsia="黑体" w:cs="黑体"/>
          <w:color w:val="000000" w:themeColor="text1"/>
          <w:sz w:val="52"/>
          <w:szCs w:val="52"/>
          <w14:textFill>
            <w14:solidFill>
              <w14:schemeClr w14:val="tx1"/>
            </w14:solidFill>
          </w14:textFill>
        </w:rPr>
      </w:pPr>
    </w:p>
    <w:p w14:paraId="01A069E5">
      <w:pPr>
        <w:jc w:val="center"/>
        <w:rPr>
          <w:rFonts w:ascii="黑体" w:hAnsi="黑体" w:eastAsia="黑体" w:cs="黑体"/>
          <w:color w:val="000000" w:themeColor="text1"/>
          <w:sz w:val="52"/>
          <w:szCs w:val="52"/>
          <w14:textFill>
            <w14:solidFill>
              <w14:schemeClr w14:val="tx1"/>
            </w14:solidFill>
          </w14:textFill>
        </w:rPr>
      </w:pPr>
    </w:p>
    <w:p w14:paraId="0019F672">
      <w:pPr>
        <w:jc w:val="center"/>
        <w:rPr>
          <w:rFonts w:ascii="宋体" w:hAnsi="宋体" w:cs="宋体"/>
          <w:color w:val="000000" w:themeColor="text1"/>
          <w:sz w:val="28"/>
          <w:szCs w:val="28"/>
          <w14:textFill>
            <w14:solidFill>
              <w14:schemeClr w14:val="tx1"/>
            </w14:solidFill>
          </w14:textFill>
        </w:rPr>
      </w:pPr>
    </w:p>
    <w:p w14:paraId="263D1298">
      <w:pPr>
        <w:jc w:val="center"/>
        <w:rPr>
          <w:rFonts w:ascii="宋体" w:hAnsi="宋体" w:cs="宋体"/>
          <w:color w:val="000000" w:themeColor="text1"/>
          <w:sz w:val="28"/>
          <w:szCs w:val="28"/>
          <w14:textFill>
            <w14:solidFill>
              <w14:schemeClr w14:val="tx1"/>
            </w14:solidFill>
          </w14:textFill>
        </w:rPr>
      </w:pPr>
    </w:p>
    <w:p w14:paraId="74C705D8">
      <w:pPr>
        <w:widowControl/>
        <w:jc w:val="left"/>
        <w:rPr>
          <w:rFonts w:ascii="仿宋" w:hAnsi="仿宋" w:eastAsia="仿宋" w:cs="Times New Roman"/>
          <w:kern w:val="0"/>
          <w:sz w:val="30"/>
          <w:szCs w:val="30"/>
        </w:rPr>
      </w:pPr>
      <w:r>
        <w:rPr>
          <w:rFonts w:ascii="仿宋" w:hAnsi="仿宋" w:eastAsia="仿宋" w:cs="Times New Roman"/>
          <w:kern w:val="0"/>
          <w:sz w:val="30"/>
          <w:szCs w:val="30"/>
        </w:rPr>
        <w:br w:type="page"/>
      </w:r>
    </w:p>
    <w:p w14:paraId="1340CA85">
      <w:pPr>
        <w:widowControl/>
        <w:adjustRightInd w:val="0"/>
        <w:snapToGrid w:val="0"/>
        <w:rPr>
          <w:rFonts w:ascii="宋体" w:hAnsi="宋体" w:cs="宋体"/>
          <w:bCs/>
          <w:color w:val="000000" w:themeColor="text1"/>
          <w:sz w:val="44"/>
          <w:szCs w:val="4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附件2</w:t>
      </w:r>
    </w:p>
    <w:p w14:paraId="46CB592E">
      <w:pPr>
        <w:pStyle w:val="7"/>
        <w:bidi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赤壁市投资引导基金</w:t>
      </w:r>
      <w:r>
        <w:rPr>
          <w:rFonts w:hint="eastAsia" w:ascii="方正小标宋简体" w:hAnsi="方正小标宋简体" w:eastAsia="方正小标宋简体" w:cs="方正小标宋简体"/>
          <w:sz w:val="44"/>
          <w:szCs w:val="44"/>
        </w:rPr>
        <w:t>拟参股基金</w:t>
      </w:r>
    </w:p>
    <w:p w14:paraId="30CD0DEB">
      <w:pPr>
        <w:pStyle w:val="7"/>
        <w:bidi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XXXXX投资基金申报方案</w:t>
      </w:r>
    </w:p>
    <w:p w14:paraId="3B1139C5">
      <w:pPr>
        <w:tabs>
          <w:tab w:val="left" w:pos="1080"/>
        </w:tabs>
        <w:autoSpaceDE w:val="0"/>
        <w:autoSpaceDN w:val="0"/>
        <w:adjustRightInd w:val="0"/>
        <w:spacing w:line="360" w:lineRule="exact"/>
        <w:jc w:val="center"/>
        <w:rPr>
          <w:rStyle w:val="12"/>
          <w:rFonts w:hint="eastAsia" w:ascii="方正小标宋简体" w:hAnsi="方正小标宋简体" w:eastAsia="方正小标宋简体" w:cs="方正小标宋简体"/>
          <w:b/>
          <w:sz w:val="32"/>
          <w:szCs w:val="32"/>
        </w:rPr>
      </w:pPr>
    </w:p>
    <w:p w14:paraId="58BFC273">
      <w:pPr>
        <w:spacing w:line="700" w:lineRule="exact"/>
        <w:ind w:right="420" w:rightChars="200"/>
        <w:jc w:val="both"/>
        <w:rPr>
          <w:rFonts w:ascii="Times New Roman" w:hAnsi="Times New Roman" w:eastAsia="黑体" w:cs="Times New Roman"/>
          <w:b/>
          <w:sz w:val="36"/>
          <w:szCs w:val="36"/>
        </w:rPr>
      </w:pPr>
    </w:p>
    <w:p w14:paraId="561F5BC2">
      <w:pPr>
        <w:spacing w:line="360" w:lineRule="auto"/>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基金名称：XXXXXXX投资基金</w:t>
      </w:r>
    </w:p>
    <w:p w14:paraId="392F545D">
      <w:pPr>
        <w:spacing w:line="360" w:lineRule="auto"/>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基金类型：【分母基金/天使/VC/成长/并购基金，主要投资阶段】</w:t>
      </w:r>
    </w:p>
    <w:p w14:paraId="4E6A35CA">
      <w:pPr>
        <w:spacing w:line="360" w:lineRule="auto"/>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主要投资行业：</w:t>
      </w:r>
    </w:p>
    <w:p w14:paraId="08C54DED">
      <w:pPr>
        <w:spacing w:line="360" w:lineRule="auto"/>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填写日期：</w:t>
      </w:r>
    </w:p>
    <w:p w14:paraId="6F40EDCA">
      <w:pPr>
        <w:spacing w:line="360" w:lineRule="auto"/>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数据截止日期：【X年X月X日】</w:t>
      </w:r>
    </w:p>
    <w:p w14:paraId="6E78B917">
      <w:pPr>
        <w:spacing w:line="360" w:lineRule="auto"/>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联系人：</w:t>
      </w:r>
    </w:p>
    <w:p w14:paraId="0A47C278">
      <w:pPr>
        <w:spacing w:line="360" w:lineRule="auto"/>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联系电话：</w:t>
      </w:r>
    </w:p>
    <w:p w14:paraId="6D60A1C0">
      <w:pPr>
        <w:spacing w:line="360" w:lineRule="auto"/>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邮箱：</w:t>
      </w:r>
    </w:p>
    <w:p w14:paraId="000C3C47">
      <w:pPr>
        <w:spacing w:line="360" w:lineRule="exact"/>
        <w:ind w:firstLine="281" w:firstLineChars="10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【拟募基金名称】募集及问卷填报人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CAB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BF6CE72">
            <w:pPr>
              <w:spacing w:line="36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姓名</w:t>
            </w:r>
          </w:p>
        </w:tc>
        <w:tc>
          <w:tcPr>
            <w:tcW w:w="2130" w:type="dxa"/>
          </w:tcPr>
          <w:p w14:paraId="0FFD661D">
            <w:pPr>
              <w:spacing w:line="36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职务</w:t>
            </w:r>
          </w:p>
        </w:tc>
        <w:tc>
          <w:tcPr>
            <w:tcW w:w="2131" w:type="dxa"/>
          </w:tcPr>
          <w:p w14:paraId="6531A73C">
            <w:pPr>
              <w:spacing w:line="36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手机</w:t>
            </w:r>
          </w:p>
        </w:tc>
        <w:tc>
          <w:tcPr>
            <w:tcW w:w="2131" w:type="dxa"/>
          </w:tcPr>
          <w:p w14:paraId="3287206A">
            <w:pPr>
              <w:spacing w:line="36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电子邮件</w:t>
            </w:r>
          </w:p>
        </w:tc>
      </w:tr>
      <w:tr w14:paraId="2819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C5B1E4C">
            <w:pPr>
              <w:spacing w:line="360" w:lineRule="exact"/>
              <w:rPr>
                <w:rFonts w:hint="eastAsia" w:ascii="仿宋_GB2312" w:hAnsi="仿宋_GB2312" w:eastAsia="仿宋_GB2312" w:cs="仿宋_GB2312"/>
                <w:kern w:val="0"/>
                <w:sz w:val="21"/>
                <w:szCs w:val="21"/>
              </w:rPr>
            </w:pPr>
          </w:p>
        </w:tc>
        <w:tc>
          <w:tcPr>
            <w:tcW w:w="2130" w:type="dxa"/>
          </w:tcPr>
          <w:p w14:paraId="0679AA43">
            <w:pPr>
              <w:spacing w:line="36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【合伙人，基金募集负责人】</w:t>
            </w:r>
          </w:p>
        </w:tc>
        <w:tc>
          <w:tcPr>
            <w:tcW w:w="2131" w:type="dxa"/>
          </w:tcPr>
          <w:p w14:paraId="3191C508">
            <w:pPr>
              <w:spacing w:line="360" w:lineRule="exact"/>
              <w:rPr>
                <w:rFonts w:hint="eastAsia" w:ascii="仿宋_GB2312" w:hAnsi="仿宋_GB2312" w:eastAsia="仿宋_GB2312" w:cs="仿宋_GB2312"/>
                <w:kern w:val="0"/>
                <w:sz w:val="21"/>
                <w:szCs w:val="21"/>
              </w:rPr>
            </w:pPr>
          </w:p>
        </w:tc>
        <w:tc>
          <w:tcPr>
            <w:tcW w:w="2131" w:type="dxa"/>
          </w:tcPr>
          <w:p w14:paraId="293D5F11">
            <w:pPr>
              <w:spacing w:line="360" w:lineRule="exact"/>
              <w:rPr>
                <w:rFonts w:hint="eastAsia" w:ascii="仿宋_GB2312" w:hAnsi="仿宋_GB2312" w:eastAsia="仿宋_GB2312" w:cs="仿宋_GB2312"/>
                <w:kern w:val="0"/>
                <w:sz w:val="21"/>
                <w:szCs w:val="21"/>
              </w:rPr>
            </w:pPr>
          </w:p>
        </w:tc>
      </w:tr>
      <w:tr w14:paraId="0D26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5E95059">
            <w:pPr>
              <w:spacing w:line="360" w:lineRule="exact"/>
              <w:rPr>
                <w:rFonts w:hint="eastAsia" w:ascii="仿宋_GB2312" w:hAnsi="仿宋_GB2312" w:eastAsia="仿宋_GB2312" w:cs="仿宋_GB2312"/>
                <w:kern w:val="0"/>
                <w:sz w:val="21"/>
                <w:szCs w:val="21"/>
              </w:rPr>
            </w:pPr>
          </w:p>
        </w:tc>
        <w:tc>
          <w:tcPr>
            <w:tcW w:w="2130" w:type="dxa"/>
          </w:tcPr>
          <w:p w14:paraId="79506DF6">
            <w:pPr>
              <w:spacing w:line="36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【财务经理、问卷主要对接人】</w:t>
            </w:r>
          </w:p>
        </w:tc>
        <w:tc>
          <w:tcPr>
            <w:tcW w:w="2131" w:type="dxa"/>
          </w:tcPr>
          <w:p w14:paraId="25C6179D">
            <w:pPr>
              <w:spacing w:line="360" w:lineRule="exact"/>
              <w:rPr>
                <w:rFonts w:hint="eastAsia" w:ascii="仿宋_GB2312" w:hAnsi="仿宋_GB2312" w:eastAsia="仿宋_GB2312" w:cs="仿宋_GB2312"/>
                <w:kern w:val="0"/>
                <w:sz w:val="21"/>
                <w:szCs w:val="21"/>
              </w:rPr>
            </w:pPr>
          </w:p>
        </w:tc>
        <w:tc>
          <w:tcPr>
            <w:tcW w:w="2131" w:type="dxa"/>
          </w:tcPr>
          <w:p w14:paraId="295D8B5C">
            <w:pPr>
              <w:spacing w:line="360" w:lineRule="exact"/>
              <w:rPr>
                <w:rFonts w:hint="eastAsia" w:ascii="仿宋_GB2312" w:hAnsi="仿宋_GB2312" w:eastAsia="仿宋_GB2312" w:cs="仿宋_GB2312"/>
                <w:kern w:val="0"/>
                <w:sz w:val="21"/>
                <w:szCs w:val="21"/>
              </w:rPr>
            </w:pPr>
          </w:p>
        </w:tc>
      </w:tr>
    </w:tbl>
    <w:p w14:paraId="05674FB7">
      <w:pPr>
        <w:tabs>
          <w:tab w:val="left" w:pos="1080"/>
        </w:tabs>
        <w:autoSpaceDE w:val="0"/>
        <w:autoSpaceDN w:val="0"/>
        <w:adjustRightInd w:val="0"/>
        <w:spacing w:line="360" w:lineRule="exact"/>
        <w:jc w:val="center"/>
        <w:rPr>
          <w:rStyle w:val="12"/>
          <w:rFonts w:hint="eastAsia" w:ascii="仿宋_GB2312" w:hAnsi="仿宋_GB2312" w:eastAsia="仿宋_GB2312" w:cs="仿宋_GB2312"/>
          <w:snapToGrid w:val="0"/>
          <w:sz w:val="28"/>
          <w:szCs w:val="28"/>
        </w:rPr>
      </w:pPr>
    </w:p>
    <w:p w14:paraId="152BB308">
      <w:pPr>
        <w:tabs>
          <w:tab w:val="left" w:pos="1080"/>
        </w:tabs>
        <w:autoSpaceDE w:val="0"/>
        <w:autoSpaceDN w:val="0"/>
        <w:adjustRightInd w:val="0"/>
        <w:spacing w:line="360" w:lineRule="exact"/>
        <w:jc w:val="center"/>
        <w:rPr>
          <w:rStyle w:val="12"/>
          <w:rFonts w:hint="eastAsia" w:ascii="仿宋_GB2312" w:hAnsi="仿宋_GB2312" w:eastAsia="仿宋_GB2312" w:cs="仿宋_GB2312"/>
          <w:snapToGrid w:val="0"/>
          <w:sz w:val="28"/>
          <w:szCs w:val="28"/>
        </w:rPr>
      </w:pPr>
    </w:p>
    <w:p w14:paraId="72E4BE23">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管理机构：XXX公司（盖章）</w:t>
      </w:r>
    </w:p>
    <w:p w14:paraId="0CFB76AF">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XX年XX月XX日</w:t>
      </w:r>
    </w:p>
    <w:p w14:paraId="2FDA9640">
      <w:pPr>
        <w:spacing w:line="360" w:lineRule="auto"/>
        <w:ind w:firstLine="643" w:firstLineChars="200"/>
        <w:rPr>
          <w:rFonts w:hint="eastAsia" w:ascii="仿宋_GB2312" w:hAnsi="仿宋_GB2312" w:eastAsia="仿宋_GB2312" w:cs="仿宋_GB2312"/>
          <w:b/>
          <w:bCs/>
          <w:kern w:val="0"/>
          <w:sz w:val="32"/>
          <w:szCs w:val="32"/>
        </w:rPr>
      </w:pPr>
    </w:p>
    <w:p w14:paraId="6478CBD0">
      <w:pPr>
        <w:snapToGrid w:val="0"/>
        <w:jc w:val="center"/>
        <w:rPr>
          <w:rFonts w:ascii="Times New Roman" w:hAnsi="Times New Roman" w:eastAsia="华文中宋" w:cs="Times New Roman"/>
          <w:sz w:val="36"/>
          <w:szCs w:val="36"/>
        </w:rPr>
      </w:pPr>
      <w:r>
        <w:rPr>
          <w:rFonts w:ascii="Times New Roman" w:hAnsi="Times New Roman" w:eastAsia="华文中宋" w:cs="Times New Roman"/>
          <w:sz w:val="36"/>
          <w:szCs w:val="36"/>
        </w:rPr>
        <w:t>目  录</w:t>
      </w:r>
    </w:p>
    <w:p w14:paraId="21878A33">
      <w:pPr>
        <w:tabs>
          <w:tab w:val="right" w:leader="dot" w:pos="8296"/>
        </w:tabs>
        <w:snapToGrid w:val="0"/>
        <w:spacing w:line="320" w:lineRule="exact"/>
        <w:rPr>
          <w:rFonts w:ascii="Calibri" w:hAnsi="Calibri" w:eastAsia="宋体" w:cs="Times New Roman"/>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TOC \o "1-3" \u </w:instrText>
      </w:r>
      <w:r>
        <w:rPr>
          <w:rFonts w:ascii="Times New Roman" w:hAnsi="Times New Roman" w:eastAsia="仿宋_GB2312" w:cs="Times New Roman"/>
          <w:sz w:val="28"/>
          <w:szCs w:val="28"/>
        </w:rPr>
        <w:fldChar w:fldCharType="separate"/>
      </w:r>
      <w:r>
        <w:rPr>
          <w:rFonts w:ascii="Times New Roman" w:hAnsi="Times New Roman" w:eastAsia="黑体" w:cs="Times New Roman"/>
          <w:sz w:val="24"/>
        </w:rPr>
        <w:t>一、基金设立背景</w:t>
      </w:r>
      <w:r>
        <w:rPr>
          <w:rFonts w:ascii="Times New Roman" w:hAnsi="Times New Roman" w:eastAsia="黑体" w:cs="Times New Roman"/>
          <w:sz w:val="24"/>
        </w:rPr>
        <w:tab/>
      </w:r>
      <w:r>
        <w:rPr>
          <w:rFonts w:ascii="Times New Roman" w:hAnsi="Times New Roman" w:eastAsia="黑体" w:cs="Times New Roman"/>
          <w:sz w:val="24"/>
        </w:rPr>
        <w:fldChar w:fldCharType="begin"/>
      </w:r>
      <w:r>
        <w:rPr>
          <w:rFonts w:ascii="Times New Roman" w:hAnsi="Times New Roman" w:eastAsia="黑体" w:cs="Times New Roman"/>
          <w:sz w:val="24"/>
        </w:rPr>
        <w:instrText xml:space="preserve"> PAGEREF _Toc15554647 \h </w:instrText>
      </w:r>
      <w:r>
        <w:rPr>
          <w:rFonts w:ascii="Times New Roman" w:hAnsi="Times New Roman" w:eastAsia="黑体" w:cs="Times New Roman"/>
          <w:sz w:val="24"/>
        </w:rPr>
        <w:fldChar w:fldCharType="separate"/>
      </w:r>
      <w:r>
        <w:rPr>
          <w:rFonts w:ascii="Times New Roman" w:hAnsi="Times New Roman" w:eastAsia="黑体" w:cs="Times New Roman"/>
          <w:sz w:val="24"/>
        </w:rPr>
        <w:t>- 18 -</w:t>
      </w:r>
      <w:r>
        <w:rPr>
          <w:rFonts w:ascii="Times New Roman" w:hAnsi="Times New Roman" w:eastAsia="黑体" w:cs="Times New Roman"/>
          <w:sz w:val="24"/>
        </w:rPr>
        <w:fldChar w:fldCharType="end"/>
      </w:r>
    </w:p>
    <w:p w14:paraId="185F273B">
      <w:pPr>
        <w:tabs>
          <w:tab w:val="right" w:leader="dot" w:pos="8296"/>
        </w:tabs>
        <w:snapToGrid w:val="0"/>
        <w:spacing w:line="320" w:lineRule="exact"/>
        <w:rPr>
          <w:rFonts w:ascii="Calibri" w:hAnsi="Calibri" w:eastAsia="宋体" w:cs="Times New Roman"/>
        </w:rPr>
      </w:pPr>
      <w:r>
        <w:rPr>
          <w:rFonts w:ascii="Times New Roman" w:hAnsi="Times New Roman" w:eastAsia="黑体" w:cs="Times New Roman"/>
          <w:sz w:val="24"/>
        </w:rPr>
        <w:t>二、基金设立总体方案</w:t>
      </w:r>
      <w:r>
        <w:rPr>
          <w:rFonts w:ascii="Times New Roman" w:hAnsi="Times New Roman" w:eastAsia="黑体" w:cs="Times New Roman"/>
          <w:sz w:val="24"/>
        </w:rPr>
        <w:tab/>
      </w:r>
      <w:r>
        <w:rPr>
          <w:rFonts w:ascii="Times New Roman" w:hAnsi="Times New Roman" w:eastAsia="黑体" w:cs="Times New Roman"/>
          <w:sz w:val="24"/>
        </w:rPr>
        <w:fldChar w:fldCharType="begin"/>
      </w:r>
      <w:r>
        <w:rPr>
          <w:rFonts w:ascii="Times New Roman" w:hAnsi="Times New Roman" w:eastAsia="黑体" w:cs="Times New Roman"/>
          <w:sz w:val="24"/>
        </w:rPr>
        <w:instrText xml:space="preserve"> PAGEREF _Toc15554650 \h </w:instrText>
      </w:r>
      <w:r>
        <w:rPr>
          <w:rFonts w:ascii="Times New Roman" w:hAnsi="Times New Roman" w:eastAsia="黑体" w:cs="Times New Roman"/>
          <w:sz w:val="24"/>
        </w:rPr>
        <w:fldChar w:fldCharType="separate"/>
      </w:r>
      <w:r>
        <w:rPr>
          <w:rFonts w:ascii="Times New Roman" w:hAnsi="Times New Roman" w:eastAsia="黑体" w:cs="Times New Roman"/>
          <w:sz w:val="24"/>
        </w:rPr>
        <w:t>- 18 -</w:t>
      </w:r>
      <w:r>
        <w:rPr>
          <w:rFonts w:ascii="Times New Roman" w:hAnsi="Times New Roman" w:eastAsia="黑体" w:cs="Times New Roman"/>
          <w:sz w:val="24"/>
        </w:rPr>
        <w:fldChar w:fldCharType="end"/>
      </w:r>
    </w:p>
    <w:p w14:paraId="2C4F5D22">
      <w:pPr>
        <w:tabs>
          <w:tab w:val="right" w:leader="dot" w:pos="8296"/>
        </w:tabs>
        <w:snapToGrid w:val="0"/>
        <w:spacing w:line="320" w:lineRule="exact"/>
        <w:ind w:left="420" w:leftChars="200"/>
        <w:rPr>
          <w:rFonts w:ascii="Calibri" w:hAnsi="Calibri" w:eastAsia="宋体" w:cs="Times New Roman"/>
        </w:rPr>
      </w:pPr>
      <w:r>
        <w:rPr>
          <w:rFonts w:ascii="Times New Roman" w:hAnsi="Times New Roman" w:eastAsia="楷体_GB2312" w:cs="Times New Roman"/>
          <w:b/>
          <w:sz w:val="24"/>
        </w:rPr>
        <w:t>（一）基金主要要素</w:t>
      </w:r>
      <w:r>
        <w:rPr>
          <w:rFonts w:ascii="Times New Roman" w:hAnsi="Times New Roman" w:eastAsia="楷体_GB2312" w:cs="Times New Roman"/>
          <w:b/>
          <w:sz w:val="24"/>
        </w:rPr>
        <w:tab/>
      </w:r>
      <w:r>
        <w:rPr>
          <w:rFonts w:ascii="Times New Roman" w:hAnsi="Times New Roman" w:eastAsia="楷体_GB2312" w:cs="Times New Roman"/>
          <w:b/>
          <w:sz w:val="24"/>
        </w:rPr>
        <w:fldChar w:fldCharType="begin"/>
      </w:r>
      <w:r>
        <w:rPr>
          <w:rFonts w:ascii="Times New Roman" w:hAnsi="Times New Roman" w:eastAsia="楷体_GB2312" w:cs="Times New Roman"/>
          <w:b/>
          <w:sz w:val="24"/>
        </w:rPr>
        <w:instrText xml:space="preserve"> PAGEREF _Toc15554651 \h </w:instrText>
      </w:r>
      <w:r>
        <w:rPr>
          <w:rFonts w:ascii="Times New Roman" w:hAnsi="Times New Roman" w:eastAsia="楷体_GB2312" w:cs="Times New Roman"/>
          <w:b/>
          <w:sz w:val="24"/>
        </w:rPr>
        <w:fldChar w:fldCharType="separate"/>
      </w:r>
      <w:r>
        <w:rPr>
          <w:rFonts w:ascii="Times New Roman" w:hAnsi="Times New Roman" w:eastAsia="楷体_GB2312" w:cs="Times New Roman"/>
          <w:b/>
          <w:sz w:val="24"/>
        </w:rPr>
        <w:t>- 18 -</w:t>
      </w:r>
      <w:r>
        <w:rPr>
          <w:rFonts w:ascii="Times New Roman" w:hAnsi="Times New Roman" w:eastAsia="楷体_GB2312" w:cs="Times New Roman"/>
          <w:b/>
          <w:sz w:val="24"/>
        </w:rPr>
        <w:fldChar w:fldCharType="end"/>
      </w:r>
    </w:p>
    <w:p w14:paraId="7CD9C91C">
      <w:pPr>
        <w:tabs>
          <w:tab w:val="right" w:leader="dot" w:pos="8296"/>
        </w:tabs>
        <w:snapToGrid w:val="0"/>
        <w:spacing w:line="320" w:lineRule="exact"/>
        <w:ind w:left="420" w:leftChars="200"/>
        <w:rPr>
          <w:rFonts w:ascii="Calibri" w:hAnsi="Calibri" w:eastAsia="宋体" w:cs="Times New Roman"/>
        </w:rPr>
      </w:pPr>
      <w:r>
        <w:rPr>
          <w:rFonts w:ascii="Times New Roman" w:hAnsi="Times New Roman" w:eastAsia="楷体_GB2312" w:cs="Times New Roman"/>
          <w:b/>
          <w:sz w:val="24"/>
        </w:rPr>
        <w:t>（二）基金主要发起人</w:t>
      </w:r>
      <w:r>
        <w:rPr>
          <w:rFonts w:ascii="Times New Roman" w:hAnsi="Times New Roman" w:eastAsia="楷体_GB2312" w:cs="Times New Roman"/>
          <w:b/>
          <w:sz w:val="24"/>
        </w:rPr>
        <w:tab/>
      </w:r>
      <w:r>
        <w:rPr>
          <w:rFonts w:ascii="Times New Roman" w:hAnsi="Times New Roman" w:eastAsia="楷体_GB2312" w:cs="Times New Roman"/>
          <w:b/>
          <w:sz w:val="24"/>
        </w:rPr>
        <w:fldChar w:fldCharType="begin"/>
      </w:r>
      <w:r>
        <w:rPr>
          <w:rFonts w:ascii="Times New Roman" w:hAnsi="Times New Roman" w:eastAsia="楷体_GB2312" w:cs="Times New Roman"/>
          <w:b/>
          <w:sz w:val="24"/>
        </w:rPr>
        <w:instrText xml:space="preserve"> PAGEREF _Toc15554652 \h </w:instrText>
      </w:r>
      <w:r>
        <w:rPr>
          <w:rFonts w:ascii="Times New Roman" w:hAnsi="Times New Roman" w:eastAsia="楷体_GB2312" w:cs="Times New Roman"/>
          <w:b/>
          <w:sz w:val="24"/>
        </w:rPr>
        <w:fldChar w:fldCharType="separate"/>
      </w:r>
      <w:r>
        <w:rPr>
          <w:rFonts w:ascii="Times New Roman" w:hAnsi="Times New Roman" w:eastAsia="楷体_GB2312" w:cs="Times New Roman"/>
          <w:b/>
          <w:sz w:val="24"/>
        </w:rPr>
        <w:t>- 19 -</w:t>
      </w:r>
      <w:r>
        <w:rPr>
          <w:rFonts w:ascii="Times New Roman" w:hAnsi="Times New Roman" w:eastAsia="楷体_GB2312" w:cs="Times New Roman"/>
          <w:b/>
          <w:sz w:val="24"/>
        </w:rPr>
        <w:fldChar w:fldCharType="end"/>
      </w:r>
    </w:p>
    <w:p w14:paraId="7F96AE76">
      <w:pPr>
        <w:tabs>
          <w:tab w:val="right" w:leader="dot" w:pos="8296"/>
        </w:tabs>
        <w:snapToGrid w:val="0"/>
        <w:spacing w:line="320" w:lineRule="exact"/>
        <w:ind w:left="420" w:leftChars="200"/>
        <w:rPr>
          <w:rFonts w:ascii="Times New Roman" w:hAnsi="Times New Roman" w:eastAsia="楷体_GB2312" w:cs="Times New Roman"/>
          <w:b/>
          <w:sz w:val="24"/>
        </w:rPr>
      </w:pPr>
      <w:r>
        <w:rPr>
          <w:rFonts w:ascii="Times New Roman" w:hAnsi="Times New Roman" w:eastAsia="楷体_GB2312" w:cs="Times New Roman"/>
          <w:b/>
          <w:sz w:val="24"/>
        </w:rPr>
        <w:t>（三）基金管理人</w:t>
      </w:r>
      <w:r>
        <w:rPr>
          <w:rFonts w:hint="eastAsia" w:ascii="Times New Roman" w:hAnsi="Times New Roman" w:eastAsia="楷体_GB2312" w:cs="Times New Roman"/>
          <w:b/>
          <w:sz w:val="24"/>
        </w:rPr>
        <w:t>及G</w:t>
      </w:r>
      <w:r>
        <w:rPr>
          <w:rFonts w:ascii="Times New Roman" w:hAnsi="Times New Roman" w:eastAsia="楷体_GB2312" w:cs="Times New Roman"/>
          <w:b/>
          <w:sz w:val="24"/>
        </w:rPr>
        <w:t>P</w:t>
      </w:r>
      <w:r>
        <w:rPr>
          <w:rFonts w:ascii="Times New Roman" w:hAnsi="Times New Roman" w:eastAsia="楷体_GB2312" w:cs="Times New Roman"/>
          <w:b/>
          <w:sz w:val="24"/>
        </w:rPr>
        <w:tab/>
      </w:r>
      <w:r>
        <w:rPr>
          <w:rFonts w:ascii="Times New Roman" w:hAnsi="Times New Roman" w:eastAsia="楷体_GB2312" w:cs="Times New Roman"/>
          <w:b/>
          <w:sz w:val="24"/>
        </w:rPr>
        <w:fldChar w:fldCharType="begin"/>
      </w:r>
      <w:r>
        <w:rPr>
          <w:rFonts w:ascii="Times New Roman" w:hAnsi="Times New Roman" w:eastAsia="楷体_GB2312" w:cs="Times New Roman"/>
          <w:b/>
          <w:sz w:val="24"/>
        </w:rPr>
        <w:instrText xml:space="preserve"> PAGEREF _Toc15554653 \h </w:instrText>
      </w:r>
      <w:r>
        <w:rPr>
          <w:rFonts w:ascii="Times New Roman" w:hAnsi="Times New Roman" w:eastAsia="楷体_GB2312" w:cs="Times New Roman"/>
          <w:b/>
          <w:sz w:val="24"/>
        </w:rPr>
        <w:fldChar w:fldCharType="separate"/>
      </w:r>
      <w:r>
        <w:rPr>
          <w:rFonts w:ascii="Times New Roman" w:hAnsi="Times New Roman" w:eastAsia="楷体_GB2312" w:cs="Times New Roman"/>
          <w:b/>
          <w:sz w:val="24"/>
        </w:rPr>
        <w:t>- 19 -</w:t>
      </w:r>
      <w:r>
        <w:rPr>
          <w:rFonts w:ascii="Times New Roman" w:hAnsi="Times New Roman" w:eastAsia="楷体_GB2312" w:cs="Times New Roman"/>
          <w:b/>
          <w:sz w:val="24"/>
        </w:rPr>
        <w:fldChar w:fldCharType="end"/>
      </w:r>
    </w:p>
    <w:p w14:paraId="7716CF8D">
      <w:pPr>
        <w:tabs>
          <w:tab w:val="right" w:leader="dot" w:pos="8296"/>
        </w:tabs>
        <w:snapToGrid w:val="0"/>
        <w:spacing w:line="320" w:lineRule="exact"/>
        <w:ind w:left="840" w:leftChars="400"/>
        <w:rPr>
          <w:rFonts w:ascii="Calibri" w:hAnsi="Calibri" w:eastAsia="宋体" w:cs="Times New Roman"/>
        </w:rPr>
      </w:pPr>
      <w:r>
        <w:rPr>
          <w:rFonts w:ascii="Times New Roman" w:hAnsi="Times New Roman" w:eastAsia="仿宋_GB2312" w:cs="Times New Roman"/>
          <w:sz w:val="24"/>
        </w:rPr>
        <w:t>1</w:t>
      </w:r>
      <w:r>
        <w:rPr>
          <w:rFonts w:hint="eastAsia" w:ascii="Times New Roman" w:hAnsi="Times New Roman" w:eastAsia="仿宋_GB2312" w:cs="Times New Roman"/>
          <w:sz w:val="24"/>
        </w:rPr>
        <w:t>.管理人基本信息</w:t>
      </w:r>
      <w:r>
        <w:rPr>
          <w:rFonts w:ascii="Times New Roman" w:hAnsi="Times New Roman" w:eastAsia="仿宋_GB2312" w:cs="Times New Roman"/>
          <w:sz w:val="24"/>
        </w:rPr>
        <w:tab/>
      </w:r>
      <w:r>
        <w:rPr>
          <w:rFonts w:ascii="Times New Roman" w:hAnsi="Times New Roman" w:eastAsia="仿宋_GB2312" w:cs="Times New Roman"/>
          <w:sz w:val="24"/>
        </w:rPr>
        <w:t>- 17 -</w:t>
      </w:r>
    </w:p>
    <w:p w14:paraId="1717E831">
      <w:pPr>
        <w:tabs>
          <w:tab w:val="right" w:leader="dot" w:pos="8296"/>
        </w:tabs>
        <w:snapToGrid w:val="0"/>
        <w:spacing w:line="320" w:lineRule="exact"/>
        <w:ind w:left="840" w:leftChars="400"/>
        <w:rPr>
          <w:rFonts w:ascii="Times New Roman" w:hAnsi="Times New Roman" w:eastAsia="仿宋_GB2312" w:cs="Times New Roman"/>
          <w:sz w:val="24"/>
        </w:rPr>
      </w:pPr>
      <w:r>
        <w:rPr>
          <w:rFonts w:ascii="Times New Roman" w:hAnsi="Times New Roman" w:eastAsia="仿宋_GB2312" w:cs="Times New Roman"/>
          <w:sz w:val="24"/>
        </w:rPr>
        <w:t>2</w:t>
      </w:r>
      <w:r>
        <w:rPr>
          <w:rFonts w:hint="eastAsia" w:ascii="Times New Roman" w:hAnsi="Times New Roman" w:eastAsia="仿宋_GB2312" w:cs="Times New Roman"/>
          <w:sz w:val="24"/>
        </w:rPr>
        <w:t>.管理人业绩情况</w:t>
      </w:r>
      <w:r>
        <w:rPr>
          <w:rFonts w:ascii="Times New Roman" w:hAnsi="Times New Roman" w:eastAsia="仿宋_GB2312" w:cs="Times New Roman"/>
          <w:sz w:val="24"/>
        </w:rPr>
        <w:tab/>
      </w:r>
      <w:r>
        <w:rPr>
          <w:rFonts w:ascii="Times New Roman" w:hAnsi="Times New Roman" w:eastAsia="仿宋_GB2312" w:cs="Times New Roman"/>
          <w:sz w:val="24"/>
        </w:rPr>
        <w:t>- 17 -</w:t>
      </w:r>
    </w:p>
    <w:p w14:paraId="46D3A36C">
      <w:pPr>
        <w:tabs>
          <w:tab w:val="right" w:leader="dot" w:pos="8296"/>
        </w:tabs>
        <w:snapToGrid w:val="0"/>
        <w:spacing w:line="320" w:lineRule="exact"/>
        <w:ind w:left="840" w:leftChars="400"/>
        <w:rPr>
          <w:rFonts w:ascii="Times New Roman" w:hAnsi="Times New Roman" w:eastAsia="仿宋_GB2312" w:cs="Times New Roman"/>
          <w:sz w:val="24"/>
        </w:rPr>
      </w:pPr>
      <w:r>
        <w:rPr>
          <w:rFonts w:ascii="Times New Roman" w:hAnsi="Times New Roman" w:eastAsia="仿宋_GB2312" w:cs="Times New Roman"/>
          <w:sz w:val="24"/>
        </w:rPr>
        <w:t>3</w:t>
      </w:r>
      <w:r>
        <w:rPr>
          <w:rFonts w:hint="eastAsia" w:ascii="Times New Roman" w:hAnsi="Times New Roman" w:eastAsia="仿宋_GB2312" w:cs="Times New Roman"/>
          <w:sz w:val="24"/>
        </w:rPr>
        <w:t>.管理人核心团队介绍</w:t>
      </w:r>
      <w:r>
        <w:rPr>
          <w:rFonts w:ascii="Times New Roman" w:hAnsi="Times New Roman" w:eastAsia="仿宋_GB2312" w:cs="Times New Roman"/>
          <w:sz w:val="24"/>
        </w:rPr>
        <w:tab/>
      </w:r>
      <w:r>
        <w:rPr>
          <w:rFonts w:ascii="Times New Roman" w:hAnsi="Times New Roman" w:eastAsia="仿宋_GB2312" w:cs="Times New Roman"/>
          <w:sz w:val="24"/>
        </w:rPr>
        <w:t>- 18 -</w:t>
      </w:r>
    </w:p>
    <w:p w14:paraId="3DEF2B00">
      <w:pPr>
        <w:tabs>
          <w:tab w:val="right" w:leader="dot" w:pos="8296"/>
        </w:tabs>
        <w:snapToGrid w:val="0"/>
        <w:spacing w:line="320" w:lineRule="exact"/>
        <w:ind w:left="840" w:leftChars="400"/>
        <w:rPr>
          <w:rFonts w:ascii="Times New Roman" w:hAnsi="Times New Roman" w:eastAsia="仿宋_GB2312" w:cs="Times New Roman"/>
          <w:sz w:val="24"/>
        </w:rPr>
      </w:pPr>
      <w:r>
        <w:rPr>
          <w:rFonts w:ascii="Times New Roman" w:hAnsi="Times New Roman" w:eastAsia="仿宋_GB2312" w:cs="Times New Roman"/>
          <w:sz w:val="24"/>
        </w:rPr>
        <w:t>4</w:t>
      </w:r>
      <w:r>
        <w:rPr>
          <w:rFonts w:hint="eastAsia" w:ascii="Times New Roman" w:hAnsi="Times New Roman" w:eastAsia="仿宋_GB2312" w:cs="Times New Roman"/>
          <w:sz w:val="24"/>
        </w:rPr>
        <w:t>.G</w:t>
      </w:r>
      <w:r>
        <w:rPr>
          <w:rFonts w:ascii="Times New Roman" w:hAnsi="Times New Roman" w:eastAsia="仿宋_GB2312" w:cs="Times New Roman"/>
          <w:sz w:val="24"/>
        </w:rPr>
        <w:t>P</w:t>
      </w:r>
      <w:r>
        <w:rPr>
          <w:rFonts w:hint="eastAsia" w:ascii="Times New Roman" w:hAnsi="Times New Roman" w:eastAsia="仿宋_GB2312" w:cs="Times New Roman"/>
          <w:sz w:val="24"/>
        </w:rPr>
        <w:t>基本信息</w:t>
      </w:r>
      <w:r>
        <w:rPr>
          <w:rFonts w:ascii="Times New Roman" w:hAnsi="Times New Roman" w:eastAsia="仿宋_GB2312" w:cs="Times New Roman"/>
          <w:sz w:val="24"/>
        </w:rPr>
        <w:tab/>
      </w:r>
      <w:r>
        <w:rPr>
          <w:rFonts w:ascii="Times New Roman" w:hAnsi="Times New Roman" w:eastAsia="仿宋_GB2312" w:cs="Times New Roman"/>
          <w:sz w:val="24"/>
        </w:rPr>
        <w:t>- 18 -</w:t>
      </w:r>
    </w:p>
    <w:p w14:paraId="36DC9BB8">
      <w:pPr>
        <w:tabs>
          <w:tab w:val="right" w:leader="dot" w:pos="8296"/>
        </w:tabs>
        <w:snapToGrid w:val="0"/>
        <w:spacing w:line="320" w:lineRule="exact"/>
        <w:ind w:left="840" w:leftChars="400"/>
        <w:rPr>
          <w:rFonts w:ascii="Times New Roman" w:hAnsi="Times New Roman" w:eastAsia="仿宋_GB2312" w:cs="Times New Roman"/>
          <w:sz w:val="24"/>
        </w:rPr>
      </w:pPr>
      <w:r>
        <w:rPr>
          <w:rFonts w:ascii="Times New Roman" w:hAnsi="Times New Roman" w:eastAsia="仿宋_GB2312" w:cs="Times New Roman"/>
          <w:sz w:val="24"/>
        </w:rPr>
        <w:t>5</w:t>
      </w:r>
      <w:r>
        <w:rPr>
          <w:rFonts w:hint="eastAsia" w:ascii="Times New Roman" w:hAnsi="Times New Roman" w:eastAsia="仿宋_GB2312" w:cs="Times New Roman"/>
          <w:sz w:val="24"/>
        </w:rPr>
        <w:t>.G</w:t>
      </w:r>
      <w:r>
        <w:rPr>
          <w:rFonts w:ascii="Times New Roman" w:hAnsi="Times New Roman" w:eastAsia="仿宋_GB2312" w:cs="Times New Roman"/>
          <w:sz w:val="24"/>
        </w:rPr>
        <w:t>P</w:t>
      </w:r>
      <w:r>
        <w:rPr>
          <w:rFonts w:hint="eastAsia" w:ascii="Times New Roman" w:hAnsi="Times New Roman" w:eastAsia="仿宋_GB2312" w:cs="Times New Roman"/>
          <w:sz w:val="24"/>
        </w:rPr>
        <w:t>业绩情况</w:t>
      </w:r>
      <w:r>
        <w:rPr>
          <w:rFonts w:ascii="Times New Roman" w:hAnsi="Times New Roman" w:eastAsia="仿宋_GB2312" w:cs="Times New Roman"/>
          <w:sz w:val="24"/>
        </w:rPr>
        <w:tab/>
      </w:r>
      <w:r>
        <w:rPr>
          <w:rFonts w:ascii="Times New Roman" w:hAnsi="Times New Roman" w:eastAsia="仿宋_GB2312" w:cs="Times New Roman"/>
          <w:sz w:val="24"/>
        </w:rPr>
        <w:t>- 18 -</w:t>
      </w:r>
    </w:p>
    <w:p w14:paraId="3CC7441E">
      <w:pPr>
        <w:tabs>
          <w:tab w:val="right" w:leader="dot" w:pos="8296"/>
        </w:tabs>
        <w:snapToGrid w:val="0"/>
        <w:spacing w:line="320" w:lineRule="exact"/>
        <w:ind w:left="840" w:leftChars="400"/>
        <w:rPr>
          <w:rFonts w:ascii="Times New Roman" w:hAnsi="Times New Roman" w:eastAsia="仿宋_GB2312" w:cs="Times New Roman"/>
          <w:sz w:val="24"/>
        </w:rPr>
      </w:pPr>
      <w:r>
        <w:rPr>
          <w:rFonts w:ascii="Times New Roman" w:hAnsi="Times New Roman" w:eastAsia="仿宋_GB2312" w:cs="Times New Roman"/>
          <w:sz w:val="24"/>
        </w:rPr>
        <w:t>6</w:t>
      </w:r>
      <w:r>
        <w:rPr>
          <w:rFonts w:hint="eastAsia" w:ascii="Times New Roman" w:hAnsi="Times New Roman" w:eastAsia="仿宋_GB2312" w:cs="Times New Roman"/>
          <w:sz w:val="24"/>
        </w:rPr>
        <w:t>.G</w:t>
      </w:r>
      <w:r>
        <w:rPr>
          <w:rFonts w:ascii="Times New Roman" w:hAnsi="Times New Roman" w:eastAsia="仿宋_GB2312" w:cs="Times New Roman"/>
          <w:sz w:val="24"/>
        </w:rPr>
        <w:t>P</w:t>
      </w:r>
      <w:r>
        <w:rPr>
          <w:rFonts w:hint="eastAsia" w:ascii="Times New Roman" w:hAnsi="Times New Roman" w:eastAsia="仿宋_GB2312" w:cs="Times New Roman"/>
          <w:sz w:val="24"/>
        </w:rPr>
        <w:t>核心团队介绍</w:t>
      </w:r>
      <w:r>
        <w:rPr>
          <w:rFonts w:ascii="Times New Roman" w:hAnsi="Times New Roman" w:eastAsia="仿宋_GB2312" w:cs="Times New Roman"/>
          <w:sz w:val="24"/>
        </w:rPr>
        <w:tab/>
      </w:r>
      <w:r>
        <w:rPr>
          <w:rFonts w:ascii="Times New Roman" w:hAnsi="Times New Roman" w:eastAsia="仿宋_GB2312" w:cs="Times New Roman"/>
          <w:sz w:val="24"/>
        </w:rPr>
        <w:t>- 18 -</w:t>
      </w:r>
    </w:p>
    <w:p w14:paraId="45918658">
      <w:pPr>
        <w:tabs>
          <w:tab w:val="right" w:leader="dot" w:pos="8296"/>
        </w:tabs>
        <w:snapToGrid w:val="0"/>
        <w:spacing w:line="320" w:lineRule="exact"/>
        <w:rPr>
          <w:rFonts w:ascii="Calibri" w:hAnsi="Calibri" w:eastAsia="宋体" w:cs="Times New Roman"/>
        </w:rPr>
      </w:pPr>
      <w:r>
        <w:rPr>
          <w:rFonts w:hint="eastAsia" w:ascii="Times New Roman" w:hAnsi="Times New Roman" w:eastAsia="黑体" w:cs="Times New Roman"/>
          <w:sz w:val="24"/>
        </w:rPr>
        <w:t>三</w:t>
      </w:r>
      <w:r>
        <w:rPr>
          <w:rFonts w:ascii="Times New Roman" w:hAnsi="Times New Roman" w:eastAsia="黑体" w:cs="Times New Roman"/>
          <w:sz w:val="24"/>
        </w:rPr>
        <w:t>、</w:t>
      </w:r>
      <w:r>
        <w:rPr>
          <w:rFonts w:hint="eastAsia" w:ascii="Times New Roman" w:hAnsi="Times New Roman" w:eastAsia="黑体" w:cs="Times New Roman"/>
          <w:sz w:val="24"/>
        </w:rPr>
        <w:t>业绩评价与归因</w:t>
      </w:r>
      <w:r>
        <w:rPr>
          <w:rFonts w:ascii="Times New Roman" w:hAnsi="Times New Roman" w:eastAsia="黑体" w:cs="Times New Roman"/>
          <w:sz w:val="24"/>
        </w:rPr>
        <w:tab/>
      </w:r>
      <w:r>
        <w:rPr>
          <w:rFonts w:ascii="Times New Roman" w:hAnsi="Times New Roman" w:eastAsia="黑体" w:cs="Times New Roman"/>
          <w:sz w:val="24"/>
        </w:rPr>
        <w:fldChar w:fldCharType="begin"/>
      </w:r>
      <w:r>
        <w:rPr>
          <w:rFonts w:ascii="Times New Roman" w:hAnsi="Times New Roman" w:eastAsia="黑体" w:cs="Times New Roman"/>
          <w:sz w:val="24"/>
        </w:rPr>
        <w:instrText xml:space="preserve"> PAGEREF _Toc15554659 \h </w:instrText>
      </w:r>
      <w:r>
        <w:rPr>
          <w:rFonts w:ascii="Times New Roman" w:hAnsi="Times New Roman" w:eastAsia="黑体" w:cs="Times New Roman"/>
          <w:sz w:val="24"/>
        </w:rPr>
        <w:fldChar w:fldCharType="separate"/>
      </w:r>
      <w:r>
        <w:rPr>
          <w:rFonts w:ascii="Times New Roman" w:hAnsi="Times New Roman" w:eastAsia="黑体" w:cs="Times New Roman"/>
          <w:sz w:val="24"/>
        </w:rPr>
        <w:t>- 20 -</w:t>
      </w:r>
      <w:r>
        <w:rPr>
          <w:rFonts w:ascii="Times New Roman" w:hAnsi="Times New Roman" w:eastAsia="黑体" w:cs="Times New Roman"/>
          <w:sz w:val="24"/>
        </w:rPr>
        <w:fldChar w:fldCharType="end"/>
      </w:r>
    </w:p>
    <w:p w14:paraId="561FDC85">
      <w:pPr>
        <w:tabs>
          <w:tab w:val="right" w:leader="dot" w:pos="8296"/>
        </w:tabs>
        <w:snapToGrid w:val="0"/>
        <w:spacing w:line="320" w:lineRule="exact"/>
        <w:ind w:left="420" w:leftChars="200"/>
        <w:rPr>
          <w:rFonts w:ascii="Calibri" w:hAnsi="Calibri" w:eastAsia="宋体" w:cs="Times New Roman"/>
        </w:rPr>
      </w:pPr>
      <w:r>
        <w:rPr>
          <w:rFonts w:ascii="Times New Roman" w:hAnsi="Times New Roman" w:eastAsia="楷体_GB2312" w:cs="Times New Roman"/>
          <w:b/>
          <w:sz w:val="24"/>
        </w:rPr>
        <w:t>（一）</w:t>
      </w:r>
      <w:r>
        <w:rPr>
          <w:rFonts w:hint="eastAsia" w:ascii="Times New Roman" w:hAnsi="Times New Roman" w:eastAsia="楷体_GB2312" w:cs="Times New Roman"/>
          <w:b/>
          <w:sz w:val="24"/>
        </w:rPr>
        <w:t>历史投资业绩定量分析</w:t>
      </w:r>
      <w:r>
        <w:rPr>
          <w:rFonts w:ascii="Times New Roman" w:hAnsi="Times New Roman" w:eastAsia="楷体_GB2312" w:cs="Times New Roman"/>
          <w:b/>
          <w:sz w:val="24"/>
        </w:rPr>
        <w:tab/>
      </w:r>
      <w:r>
        <w:rPr>
          <w:rFonts w:ascii="Times New Roman" w:hAnsi="Times New Roman" w:eastAsia="楷体_GB2312" w:cs="Times New Roman"/>
          <w:b/>
          <w:sz w:val="24"/>
        </w:rPr>
        <w:fldChar w:fldCharType="begin"/>
      </w:r>
      <w:r>
        <w:rPr>
          <w:rFonts w:ascii="Times New Roman" w:hAnsi="Times New Roman" w:eastAsia="楷体_GB2312" w:cs="Times New Roman"/>
          <w:b/>
          <w:sz w:val="24"/>
        </w:rPr>
        <w:instrText xml:space="preserve"> PAGEREF _Toc15554660 \h </w:instrText>
      </w:r>
      <w:r>
        <w:rPr>
          <w:rFonts w:ascii="Times New Roman" w:hAnsi="Times New Roman" w:eastAsia="楷体_GB2312" w:cs="Times New Roman"/>
          <w:b/>
          <w:sz w:val="24"/>
        </w:rPr>
        <w:fldChar w:fldCharType="separate"/>
      </w:r>
      <w:r>
        <w:rPr>
          <w:rFonts w:ascii="Times New Roman" w:hAnsi="Times New Roman" w:eastAsia="楷体_GB2312" w:cs="Times New Roman"/>
          <w:b/>
          <w:sz w:val="24"/>
        </w:rPr>
        <w:t>- 20 -</w:t>
      </w:r>
      <w:r>
        <w:rPr>
          <w:rFonts w:ascii="Times New Roman" w:hAnsi="Times New Roman" w:eastAsia="楷体_GB2312" w:cs="Times New Roman"/>
          <w:b/>
          <w:sz w:val="24"/>
        </w:rPr>
        <w:fldChar w:fldCharType="end"/>
      </w:r>
    </w:p>
    <w:p w14:paraId="6BD39DEA">
      <w:pPr>
        <w:tabs>
          <w:tab w:val="right" w:leader="dot" w:pos="8296"/>
        </w:tabs>
        <w:snapToGrid w:val="0"/>
        <w:spacing w:line="320" w:lineRule="exact"/>
        <w:ind w:left="420" w:leftChars="200"/>
        <w:rPr>
          <w:rFonts w:ascii="Calibri" w:hAnsi="Calibri" w:eastAsia="宋体" w:cs="Times New Roman"/>
        </w:rPr>
      </w:pPr>
      <w:r>
        <w:rPr>
          <w:rFonts w:ascii="Times New Roman" w:hAnsi="Times New Roman" w:eastAsia="楷体_GB2312" w:cs="Times New Roman"/>
          <w:b/>
          <w:sz w:val="24"/>
        </w:rPr>
        <w:t>（二）</w:t>
      </w:r>
      <w:r>
        <w:rPr>
          <w:rFonts w:hint="eastAsia" w:ascii="Times New Roman" w:hAnsi="Times New Roman" w:eastAsia="楷体_GB2312" w:cs="Times New Roman"/>
          <w:b/>
          <w:sz w:val="24"/>
        </w:rPr>
        <w:t>历史基金投资退出情况分析</w:t>
      </w:r>
      <w:r>
        <w:rPr>
          <w:rFonts w:ascii="Times New Roman" w:hAnsi="Times New Roman" w:eastAsia="楷体_GB2312" w:cs="Times New Roman"/>
          <w:b/>
          <w:sz w:val="24"/>
        </w:rPr>
        <w:tab/>
      </w:r>
      <w:r>
        <w:rPr>
          <w:rFonts w:ascii="Times New Roman" w:hAnsi="Times New Roman" w:eastAsia="楷体_GB2312" w:cs="Times New Roman"/>
          <w:b/>
          <w:sz w:val="24"/>
        </w:rPr>
        <w:fldChar w:fldCharType="begin"/>
      </w:r>
      <w:r>
        <w:rPr>
          <w:rFonts w:ascii="Times New Roman" w:hAnsi="Times New Roman" w:eastAsia="楷体_GB2312" w:cs="Times New Roman"/>
          <w:b/>
          <w:sz w:val="24"/>
        </w:rPr>
        <w:instrText xml:space="preserve"> PAGEREF _Toc15554661 \h </w:instrText>
      </w:r>
      <w:r>
        <w:rPr>
          <w:rFonts w:ascii="Times New Roman" w:hAnsi="Times New Roman" w:eastAsia="楷体_GB2312" w:cs="Times New Roman"/>
          <w:b/>
          <w:sz w:val="24"/>
        </w:rPr>
        <w:fldChar w:fldCharType="separate"/>
      </w:r>
      <w:r>
        <w:rPr>
          <w:rFonts w:ascii="Times New Roman" w:hAnsi="Times New Roman" w:eastAsia="楷体_GB2312" w:cs="Times New Roman"/>
          <w:b/>
          <w:sz w:val="24"/>
        </w:rPr>
        <w:t>- 20 -</w:t>
      </w:r>
      <w:r>
        <w:rPr>
          <w:rFonts w:ascii="Times New Roman" w:hAnsi="Times New Roman" w:eastAsia="楷体_GB2312" w:cs="Times New Roman"/>
          <w:b/>
          <w:sz w:val="24"/>
        </w:rPr>
        <w:fldChar w:fldCharType="end"/>
      </w:r>
    </w:p>
    <w:p w14:paraId="73EA7EFA">
      <w:pPr>
        <w:tabs>
          <w:tab w:val="right" w:leader="dot" w:pos="8296"/>
        </w:tabs>
        <w:snapToGrid w:val="0"/>
        <w:spacing w:line="320" w:lineRule="exact"/>
        <w:ind w:left="420" w:leftChars="200"/>
        <w:rPr>
          <w:rFonts w:ascii="Calibri" w:hAnsi="Calibri" w:eastAsia="宋体" w:cs="Times New Roman"/>
        </w:rPr>
      </w:pPr>
      <w:r>
        <w:rPr>
          <w:rFonts w:ascii="Times New Roman" w:hAnsi="Times New Roman" w:eastAsia="楷体_GB2312" w:cs="Times New Roman"/>
          <w:b/>
          <w:sz w:val="24"/>
        </w:rPr>
        <w:t>（三）</w:t>
      </w:r>
      <w:r>
        <w:rPr>
          <w:rFonts w:hint="eastAsia" w:ascii="Times New Roman" w:hAnsi="Times New Roman" w:eastAsia="楷体_GB2312" w:cs="Times New Roman"/>
          <w:b/>
          <w:sz w:val="24"/>
        </w:rPr>
        <w:t>基金投资策略支撑情况</w:t>
      </w:r>
      <w:r>
        <w:rPr>
          <w:rFonts w:ascii="Times New Roman" w:hAnsi="Times New Roman" w:eastAsia="楷体_GB2312" w:cs="Times New Roman"/>
          <w:b/>
          <w:sz w:val="24"/>
        </w:rPr>
        <w:tab/>
      </w:r>
      <w:r>
        <w:rPr>
          <w:rFonts w:ascii="Times New Roman" w:hAnsi="Times New Roman" w:eastAsia="楷体_GB2312" w:cs="Times New Roman"/>
          <w:b/>
          <w:sz w:val="24"/>
        </w:rPr>
        <w:fldChar w:fldCharType="begin"/>
      </w:r>
      <w:r>
        <w:rPr>
          <w:rFonts w:ascii="Times New Roman" w:hAnsi="Times New Roman" w:eastAsia="楷体_GB2312" w:cs="Times New Roman"/>
          <w:b/>
          <w:sz w:val="24"/>
        </w:rPr>
        <w:instrText xml:space="preserve"> PAGEREF _Toc15554662 \h </w:instrText>
      </w:r>
      <w:r>
        <w:rPr>
          <w:rFonts w:ascii="Times New Roman" w:hAnsi="Times New Roman" w:eastAsia="楷体_GB2312" w:cs="Times New Roman"/>
          <w:b/>
          <w:sz w:val="24"/>
        </w:rPr>
        <w:fldChar w:fldCharType="separate"/>
      </w:r>
      <w:r>
        <w:rPr>
          <w:rFonts w:ascii="Times New Roman" w:hAnsi="Times New Roman" w:eastAsia="楷体_GB2312" w:cs="Times New Roman"/>
          <w:b/>
          <w:sz w:val="24"/>
        </w:rPr>
        <w:t>- 20 -</w:t>
      </w:r>
      <w:r>
        <w:rPr>
          <w:rFonts w:ascii="Times New Roman" w:hAnsi="Times New Roman" w:eastAsia="楷体_GB2312" w:cs="Times New Roman"/>
          <w:b/>
          <w:sz w:val="24"/>
        </w:rPr>
        <w:fldChar w:fldCharType="end"/>
      </w:r>
    </w:p>
    <w:p w14:paraId="22A24F29">
      <w:pPr>
        <w:tabs>
          <w:tab w:val="right" w:leader="dot" w:pos="8296"/>
        </w:tabs>
        <w:snapToGrid w:val="0"/>
        <w:spacing w:line="320" w:lineRule="exact"/>
        <w:ind w:left="420" w:leftChars="200"/>
        <w:rPr>
          <w:rFonts w:ascii="Calibri" w:hAnsi="Calibri" w:eastAsia="宋体" w:cs="Times New Roman"/>
        </w:rPr>
      </w:pPr>
      <w:r>
        <w:rPr>
          <w:rFonts w:ascii="Times New Roman" w:hAnsi="Times New Roman" w:eastAsia="楷体_GB2312" w:cs="Times New Roman"/>
          <w:b/>
          <w:sz w:val="24"/>
        </w:rPr>
        <w:t>（四）</w:t>
      </w:r>
      <w:r>
        <w:rPr>
          <w:rFonts w:hint="eastAsia" w:ascii="Times New Roman" w:hAnsi="Times New Roman" w:eastAsia="楷体_GB2312" w:cs="Times New Roman"/>
          <w:b/>
          <w:sz w:val="24"/>
        </w:rPr>
        <w:t>基金投后赋能能力</w:t>
      </w:r>
      <w:r>
        <w:rPr>
          <w:rFonts w:ascii="Times New Roman" w:hAnsi="Times New Roman" w:eastAsia="楷体_GB2312" w:cs="Times New Roman"/>
          <w:b/>
          <w:sz w:val="24"/>
        </w:rPr>
        <w:tab/>
      </w:r>
      <w:r>
        <w:rPr>
          <w:rFonts w:ascii="Times New Roman" w:hAnsi="Times New Roman" w:eastAsia="楷体_GB2312" w:cs="Times New Roman"/>
          <w:b/>
          <w:sz w:val="24"/>
        </w:rPr>
        <w:fldChar w:fldCharType="begin"/>
      </w:r>
      <w:r>
        <w:rPr>
          <w:rFonts w:ascii="Times New Roman" w:hAnsi="Times New Roman" w:eastAsia="楷体_GB2312" w:cs="Times New Roman"/>
          <w:b/>
          <w:sz w:val="24"/>
        </w:rPr>
        <w:instrText xml:space="preserve"> PAGEREF _Toc15554662 \h </w:instrText>
      </w:r>
      <w:r>
        <w:rPr>
          <w:rFonts w:ascii="Times New Roman" w:hAnsi="Times New Roman" w:eastAsia="楷体_GB2312" w:cs="Times New Roman"/>
          <w:b/>
          <w:sz w:val="24"/>
        </w:rPr>
        <w:fldChar w:fldCharType="separate"/>
      </w:r>
      <w:r>
        <w:rPr>
          <w:rFonts w:ascii="Times New Roman" w:hAnsi="Times New Roman" w:eastAsia="楷体_GB2312" w:cs="Times New Roman"/>
          <w:b/>
          <w:sz w:val="24"/>
        </w:rPr>
        <w:t>- 20 -</w:t>
      </w:r>
      <w:r>
        <w:rPr>
          <w:rFonts w:ascii="Times New Roman" w:hAnsi="Times New Roman" w:eastAsia="楷体_GB2312" w:cs="Times New Roman"/>
          <w:b/>
          <w:sz w:val="24"/>
        </w:rPr>
        <w:fldChar w:fldCharType="end"/>
      </w:r>
    </w:p>
    <w:p w14:paraId="792EC54E">
      <w:pPr>
        <w:tabs>
          <w:tab w:val="right" w:leader="dot" w:pos="8296"/>
        </w:tabs>
        <w:snapToGrid w:val="0"/>
        <w:spacing w:line="320" w:lineRule="exact"/>
        <w:ind w:left="420" w:leftChars="200"/>
        <w:rPr>
          <w:rFonts w:ascii="Calibri" w:hAnsi="Calibri" w:eastAsia="宋体" w:cs="Times New Roman"/>
        </w:rPr>
      </w:pPr>
      <w:r>
        <w:rPr>
          <w:rFonts w:ascii="Times New Roman" w:hAnsi="Times New Roman" w:eastAsia="楷体_GB2312" w:cs="Times New Roman"/>
          <w:b/>
          <w:sz w:val="24"/>
        </w:rPr>
        <w:t>（</w:t>
      </w:r>
      <w:r>
        <w:rPr>
          <w:rFonts w:hint="eastAsia" w:ascii="Times New Roman" w:hAnsi="Times New Roman" w:eastAsia="楷体_GB2312" w:cs="Times New Roman"/>
          <w:b/>
          <w:sz w:val="24"/>
        </w:rPr>
        <w:t>五</w:t>
      </w:r>
      <w:r>
        <w:rPr>
          <w:rFonts w:ascii="Times New Roman" w:hAnsi="Times New Roman" w:eastAsia="楷体_GB2312" w:cs="Times New Roman"/>
          <w:b/>
          <w:sz w:val="24"/>
        </w:rPr>
        <w:t>）</w:t>
      </w:r>
      <w:r>
        <w:rPr>
          <w:rFonts w:hint="eastAsia" w:ascii="Times New Roman" w:hAnsi="Times New Roman" w:eastAsia="楷体_GB2312" w:cs="Times New Roman"/>
          <w:b/>
          <w:sz w:val="24"/>
        </w:rPr>
        <w:t>在行业权威机构排名情况及前期处分情况</w:t>
      </w:r>
      <w:r>
        <w:rPr>
          <w:rFonts w:ascii="Times New Roman" w:hAnsi="Times New Roman" w:eastAsia="楷体_GB2312" w:cs="Times New Roman"/>
          <w:b/>
          <w:sz w:val="24"/>
        </w:rPr>
        <w:tab/>
      </w:r>
      <w:r>
        <w:rPr>
          <w:rFonts w:ascii="Times New Roman" w:hAnsi="Times New Roman" w:eastAsia="楷体_GB2312" w:cs="Times New Roman"/>
          <w:b/>
          <w:sz w:val="24"/>
        </w:rPr>
        <w:fldChar w:fldCharType="begin"/>
      </w:r>
      <w:r>
        <w:rPr>
          <w:rFonts w:ascii="Times New Roman" w:hAnsi="Times New Roman" w:eastAsia="楷体_GB2312" w:cs="Times New Roman"/>
          <w:b/>
          <w:sz w:val="24"/>
        </w:rPr>
        <w:instrText xml:space="preserve"> PAGEREF _Toc15554662 \h </w:instrText>
      </w:r>
      <w:r>
        <w:rPr>
          <w:rFonts w:ascii="Times New Roman" w:hAnsi="Times New Roman" w:eastAsia="楷体_GB2312" w:cs="Times New Roman"/>
          <w:b/>
          <w:sz w:val="24"/>
        </w:rPr>
        <w:fldChar w:fldCharType="separate"/>
      </w:r>
      <w:r>
        <w:rPr>
          <w:rFonts w:ascii="Times New Roman" w:hAnsi="Times New Roman" w:eastAsia="楷体_GB2312" w:cs="Times New Roman"/>
          <w:b/>
          <w:sz w:val="24"/>
        </w:rPr>
        <w:t>- 20 -</w:t>
      </w:r>
      <w:r>
        <w:rPr>
          <w:rFonts w:ascii="Times New Roman" w:hAnsi="Times New Roman" w:eastAsia="楷体_GB2312" w:cs="Times New Roman"/>
          <w:b/>
          <w:sz w:val="24"/>
        </w:rPr>
        <w:fldChar w:fldCharType="end"/>
      </w:r>
    </w:p>
    <w:p w14:paraId="4903EB9D">
      <w:pPr>
        <w:tabs>
          <w:tab w:val="right" w:leader="dot" w:pos="8296"/>
        </w:tabs>
        <w:snapToGrid w:val="0"/>
        <w:spacing w:line="320" w:lineRule="exact"/>
        <w:rPr>
          <w:rFonts w:ascii="Calibri" w:hAnsi="Calibri" w:eastAsia="宋体" w:cs="Times New Roman"/>
        </w:rPr>
      </w:pPr>
      <w:r>
        <w:rPr>
          <w:rFonts w:hint="eastAsia" w:ascii="Times New Roman" w:hAnsi="Times New Roman" w:eastAsia="黑体" w:cs="Times New Roman"/>
          <w:sz w:val="24"/>
        </w:rPr>
        <w:t>四</w:t>
      </w:r>
      <w:r>
        <w:rPr>
          <w:rFonts w:ascii="Times New Roman" w:hAnsi="Times New Roman" w:eastAsia="黑体" w:cs="Times New Roman"/>
          <w:sz w:val="24"/>
        </w:rPr>
        <w:t>、</w:t>
      </w:r>
      <w:r>
        <w:rPr>
          <w:rFonts w:hint="eastAsia" w:ascii="Times New Roman" w:hAnsi="Times New Roman" w:eastAsia="黑体" w:cs="Times New Roman"/>
          <w:sz w:val="24"/>
        </w:rPr>
        <w:t>基金运作规范</w:t>
      </w:r>
      <w:r>
        <w:rPr>
          <w:rFonts w:ascii="Times New Roman" w:hAnsi="Times New Roman" w:eastAsia="黑体" w:cs="Times New Roman"/>
          <w:sz w:val="24"/>
        </w:rPr>
        <w:tab/>
      </w:r>
      <w:r>
        <w:rPr>
          <w:rFonts w:ascii="Times New Roman" w:hAnsi="Times New Roman" w:eastAsia="黑体" w:cs="Times New Roman"/>
          <w:sz w:val="24"/>
        </w:rPr>
        <w:fldChar w:fldCharType="begin"/>
      </w:r>
      <w:r>
        <w:rPr>
          <w:rFonts w:ascii="Times New Roman" w:hAnsi="Times New Roman" w:eastAsia="黑体" w:cs="Times New Roman"/>
          <w:sz w:val="24"/>
        </w:rPr>
        <w:instrText xml:space="preserve"> PAGEREF _Toc15554659 \h </w:instrText>
      </w:r>
      <w:r>
        <w:rPr>
          <w:rFonts w:ascii="Times New Roman" w:hAnsi="Times New Roman" w:eastAsia="黑体" w:cs="Times New Roman"/>
          <w:sz w:val="24"/>
        </w:rPr>
        <w:fldChar w:fldCharType="separate"/>
      </w:r>
      <w:r>
        <w:rPr>
          <w:rFonts w:ascii="Times New Roman" w:hAnsi="Times New Roman" w:eastAsia="黑体" w:cs="Times New Roman"/>
          <w:sz w:val="24"/>
        </w:rPr>
        <w:t>- 20 -</w:t>
      </w:r>
      <w:r>
        <w:rPr>
          <w:rFonts w:ascii="Times New Roman" w:hAnsi="Times New Roman" w:eastAsia="黑体" w:cs="Times New Roman"/>
          <w:sz w:val="24"/>
        </w:rPr>
        <w:fldChar w:fldCharType="end"/>
      </w:r>
    </w:p>
    <w:p w14:paraId="4361CDEB">
      <w:pPr>
        <w:tabs>
          <w:tab w:val="right" w:leader="dot" w:pos="8296"/>
        </w:tabs>
        <w:snapToGrid w:val="0"/>
        <w:spacing w:line="320" w:lineRule="exact"/>
        <w:ind w:left="420" w:leftChars="200"/>
        <w:rPr>
          <w:rFonts w:ascii="Calibri" w:hAnsi="Calibri" w:eastAsia="宋体" w:cs="Times New Roman"/>
        </w:rPr>
      </w:pPr>
      <w:r>
        <w:rPr>
          <w:rFonts w:ascii="Times New Roman" w:hAnsi="Times New Roman" w:eastAsia="楷体_GB2312" w:cs="Times New Roman"/>
          <w:b/>
          <w:sz w:val="24"/>
        </w:rPr>
        <w:t>（一）</w:t>
      </w:r>
      <w:r>
        <w:rPr>
          <w:rFonts w:hint="eastAsia" w:ascii="Times New Roman" w:hAnsi="Times New Roman" w:eastAsia="楷体_GB2312" w:cs="Times New Roman"/>
          <w:b/>
          <w:sz w:val="24"/>
        </w:rPr>
        <w:t>投资策略</w:t>
      </w:r>
      <w:r>
        <w:rPr>
          <w:rFonts w:ascii="Times New Roman" w:hAnsi="Times New Roman" w:eastAsia="楷体_GB2312" w:cs="Times New Roman"/>
          <w:b/>
          <w:sz w:val="24"/>
        </w:rPr>
        <w:tab/>
      </w:r>
      <w:r>
        <w:rPr>
          <w:rFonts w:ascii="Times New Roman" w:hAnsi="Times New Roman" w:eastAsia="楷体_GB2312" w:cs="Times New Roman"/>
          <w:b/>
          <w:sz w:val="24"/>
        </w:rPr>
        <w:fldChar w:fldCharType="begin"/>
      </w:r>
      <w:r>
        <w:rPr>
          <w:rFonts w:ascii="Times New Roman" w:hAnsi="Times New Roman" w:eastAsia="楷体_GB2312" w:cs="Times New Roman"/>
          <w:b/>
          <w:sz w:val="24"/>
        </w:rPr>
        <w:instrText xml:space="preserve"> PAGEREF _Toc15554660 \h </w:instrText>
      </w:r>
      <w:r>
        <w:rPr>
          <w:rFonts w:ascii="Times New Roman" w:hAnsi="Times New Roman" w:eastAsia="楷体_GB2312" w:cs="Times New Roman"/>
          <w:b/>
          <w:sz w:val="24"/>
        </w:rPr>
        <w:fldChar w:fldCharType="separate"/>
      </w:r>
      <w:r>
        <w:rPr>
          <w:rFonts w:ascii="Times New Roman" w:hAnsi="Times New Roman" w:eastAsia="楷体_GB2312" w:cs="Times New Roman"/>
          <w:b/>
          <w:sz w:val="24"/>
        </w:rPr>
        <w:t>- 20 -</w:t>
      </w:r>
      <w:r>
        <w:rPr>
          <w:rFonts w:ascii="Times New Roman" w:hAnsi="Times New Roman" w:eastAsia="楷体_GB2312" w:cs="Times New Roman"/>
          <w:b/>
          <w:sz w:val="24"/>
        </w:rPr>
        <w:fldChar w:fldCharType="end"/>
      </w:r>
    </w:p>
    <w:p w14:paraId="071AC3A5">
      <w:pPr>
        <w:tabs>
          <w:tab w:val="right" w:leader="dot" w:pos="8296"/>
        </w:tabs>
        <w:snapToGrid w:val="0"/>
        <w:spacing w:line="320" w:lineRule="exact"/>
        <w:ind w:left="420" w:leftChars="200"/>
        <w:rPr>
          <w:rFonts w:ascii="Calibri" w:hAnsi="Calibri" w:eastAsia="宋体" w:cs="Times New Roman"/>
        </w:rPr>
      </w:pPr>
      <w:r>
        <w:rPr>
          <w:rFonts w:ascii="Times New Roman" w:hAnsi="Times New Roman" w:eastAsia="楷体_GB2312" w:cs="Times New Roman"/>
          <w:b/>
          <w:sz w:val="24"/>
        </w:rPr>
        <w:t>（二）</w:t>
      </w:r>
      <w:r>
        <w:rPr>
          <w:rFonts w:hint="eastAsia" w:ascii="Times New Roman" w:hAnsi="Times New Roman" w:eastAsia="楷体_GB2312" w:cs="Times New Roman"/>
          <w:b/>
          <w:sz w:val="24"/>
        </w:rPr>
        <w:t>基金投资流程</w:t>
      </w:r>
      <w:r>
        <w:rPr>
          <w:rFonts w:ascii="Times New Roman" w:hAnsi="Times New Roman" w:eastAsia="楷体_GB2312" w:cs="Times New Roman"/>
          <w:b/>
          <w:sz w:val="24"/>
        </w:rPr>
        <w:tab/>
      </w:r>
      <w:r>
        <w:rPr>
          <w:rFonts w:ascii="Times New Roman" w:hAnsi="Times New Roman" w:eastAsia="楷体_GB2312" w:cs="Times New Roman"/>
          <w:b/>
          <w:sz w:val="24"/>
        </w:rPr>
        <w:fldChar w:fldCharType="begin"/>
      </w:r>
      <w:r>
        <w:rPr>
          <w:rFonts w:ascii="Times New Roman" w:hAnsi="Times New Roman" w:eastAsia="楷体_GB2312" w:cs="Times New Roman"/>
          <w:b/>
          <w:sz w:val="24"/>
        </w:rPr>
        <w:instrText xml:space="preserve"> PAGEREF _Toc15554661 \h </w:instrText>
      </w:r>
      <w:r>
        <w:rPr>
          <w:rFonts w:ascii="Times New Roman" w:hAnsi="Times New Roman" w:eastAsia="楷体_GB2312" w:cs="Times New Roman"/>
          <w:b/>
          <w:sz w:val="24"/>
        </w:rPr>
        <w:fldChar w:fldCharType="separate"/>
      </w:r>
      <w:r>
        <w:rPr>
          <w:rFonts w:ascii="Times New Roman" w:hAnsi="Times New Roman" w:eastAsia="楷体_GB2312" w:cs="Times New Roman"/>
          <w:b/>
          <w:sz w:val="24"/>
        </w:rPr>
        <w:t>- 20 -</w:t>
      </w:r>
      <w:r>
        <w:rPr>
          <w:rFonts w:ascii="Times New Roman" w:hAnsi="Times New Roman" w:eastAsia="楷体_GB2312" w:cs="Times New Roman"/>
          <w:b/>
          <w:sz w:val="24"/>
        </w:rPr>
        <w:fldChar w:fldCharType="end"/>
      </w:r>
    </w:p>
    <w:p w14:paraId="7F341F7B">
      <w:pPr>
        <w:tabs>
          <w:tab w:val="right" w:leader="dot" w:pos="8296"/>
        </w:tabs>
        <w:snapToGrid w:val="0"/>
        <w:spacing w:line="320" w:lineRule="exact"/>
        <w:ind w:left="420" w:leftChars="200"/>
        <w:rPr>
          <w:rFonts w:ascii="Calibri" w:hAnsi="Calibri" w:eastAsia="宋体" w:cs="Times New Roman"/>
        </w:rPr>
      </w:pPr>
      <w:r>
        <w:rPr>
          <w:rFonts w:ascii="Times New Roman" w:hAnsi="Times New Roman" w:eastAsia="楷体_GB2312" w:cs="Times New Roman"/>
          <w:b/>
          <w:sz w:val="24"/>
        </w:rPr>
        <w:t>（三）</w:t>
      </w:r>
      <w:r>
        <w:rPr>
          <w:rFonts w:hint="eastAsia" w:ascii="Times New Roman" w:hAnsi="Times New Roman" w:eastAsia="楷体_GB2312" w:cs="Times New Roman"/>
          <w:b/>
          <w:sz w:val="24"/>
        </w:rPr>
        <w:t>基金风险分析及防控措施</w:t>
      </w:r>
      <w:r>
        <w:rPr>
          <w:rFonts w:ascii="Times New Roman" w:hAnsi="Times New Roman" w:eastAsia="楷体_GB2312" w:cs="Times New Roman"/>
          <w:b/>
          <w:sz w:val="24"/>
        </w:rPr>
        <w:tab/>
      </w:r>
      <w:r>
        <w:rPr>
          <w:rFonts w:ascii="Times New Roman" w:hAnsi="Times New Roman" w:eastAsia="楷体_GB2312" w:cs="Times New Roman"/>
          <w:b/>
          <w:sz w:val="24"/>
        </w:rPr>
        <w:fldChar w:fldCharType="begin"/>
      </w:r>
      <w:r>
        <w:rPr>
          <w:rFonts w:ascii="Times New Roman" w:hAnsi="Times New Roman" w:eastAsia="楷体_GB2312" w:cs="Times New Roman"/>
          <w:b/>
          <w:sz w:val="24"/>
        </w:rPr>
        <w:instrText xml:space="preserve"> PAGEREF _Toc15554662 \h </w:instrText>
      </w:r>
      <w:r>
        <w:rPr>
          <w:rFonts w:ascii="Times New Roman" w:hAnsi="Times New Roman" w:eastAsia="楷体_GB2312" w:cs="Times New Roman"/>
          <w:b/>
          <w:sz w:val="24"/>
        </w:rPr>
        <w:fldChar w:fldCharType="separate"/>
      </w:r>
      <w:r>
        <w:rPr>
          <w:rFonts w:ascii="Times New Roman" w:hAnsi="Times New Roman" w:eastAsia="楷体_GB2312" w:cs="Times New Roman"/>
          <w:b/>
          <w:sz w:val="24"/>
        </w:rPr>
        <w:t>- 20 -</w:t>
      </w:r>
      <w:r>
        <w:rPr>
          <w:rFonts w:ascii="Times New Roman" w:hAnsi="Times New Roman" w:eastAsia="楷体_GB2312" w:cs="Times New Roman"/>
          <w:b/>
          <w:sz w:val="24"/>
        </w:rPr>
        <w:fldChar w:fldCharType="end"/>
      </w:r>
    </w:p>
    <w:p w14:paraId="0057B332">
      <w:pPr>
        <w:tabs>
          <w:tab w:val="right" w:leader="dot" w:pos="8296"/>
        </w:tabs>
        <w:snapToGrid w:val="0"/>
        <w:spacing w:line="320" w:lineRule="exact"/>
        <w:ind w:left="420" w:leftChars="200"/>
        <w:rPr>
          <w:rFonts w:ascii="Calibri" w:hAnsi="Calibri" w:eastAsia="宋体" w:cs="Times New Roman"/>
        </w:rPr>
      </w:pPr>
      <w:r>
        <w:rPr>
          <w:rFonts w:ascii="Times New Roman" w:hAnsi="Times New Roman" w:eastAsia="楷体_GB2312" w:cs="Times New Roman"/>
          <w:b/>
          <w:sz w:val="24"/>
        </w:rPr>
        <w:t>（四）</w:t>
      </w:r>
      <w:r>
        <w:rPr>
          <w:rFonts w:hint="eastAsia" w:ascii="Times New Roman" w:hAnsi="Times New Roman" w:eastAsia="楷体_GB2312" w:cs="Times New Roman"/>
          <w:b/>
          <w:sz w:val="24"/>
        </w:rPr>
        <w:t>基金日常管理</w:t>
      </w:r>
      <w:r>
        <w:rPr>
          <w:rFonts w:ascii="Times New Roman" w:hAnsi="Times New Roman" w:eastAsia="楷体_GB2312" w:cs="Times New Roman"/>
          <w:b/>
          <w:sz w:val="24"/>
        </w:rPr>
        <w:tab/>
      </w:r>
      <w:r>
        <w:rPr>
          <w:rFonts w:ascii="Times New Roman" w:hAnsi="Times New Roman" w:eastAsia="楷体_GB2312" w:cs="Times New Roman"/>
          <w:b/>
          <w:sz w:val="24"/>
        </w:rPr>
        <w:fldChar w:fldCharType="begin"/>
      </w:r>
      <w:r>
        <w:rPr>
          <w:rFonts w:ascii="Times New Roman" w:hAnsi="Times New Roman" w:eastAsia="楷体_GB2312" w:cs="Times New Roman"/>
          <w:b/>
          <w:sz w:val="24"/>
        </w:rPr>
        <w:instrText xml:space="preserve"> PAGEREF _Toc15554662 \h </w:instrText>
      </w:r>
      <w:r>
        <w:rPr>
          <w:rFonts w:ascii="Times New Roman" w:hAnsi="Times New Roman" w:eastAsia="楷体_GB2312" w:cs="Times New Roman"/>
          <w:b/>
          <w:sz w:val="24"/>
        </w:rPr>
        <w:fldChar w:fldCharType="separate"/>
      </w:r>
      <w:r>
        <w:rPr>
          <w:rFonts w:ascii="Times New Roman" w:hAnsi="Times New Roman" w:eastAsia="楷体_GB2312" w:cs="Times New Roman"/>
          <w:b/>
          <w:sz w:val="24"/>
        </w:rPr>
        <w:t>- 20 -</w:t>
      </w:r>
      <w:r>
        <w:rPr>
          <w:rFonts w:ascii="Times New Roman" w:hAnsi="Times New Roman" w:eastAsia="楷体_GB2312" w:cs="Times New Roman"/>
          <w:b/>
          <w:sz w:val="24"/>
        </w:rPr>
        <w:fldChar w:fldCharType="end"/>
      </w:r>
    </w:p>
    <w:p w14:paraId="22F331AA">
      <w:pPr>
        <w:tabs>
          <w:tab w:val="right" w:leader="dot" w:pos="8296"/>
        </w:tabs>
        <w:snapToGrid w:val="0"/>
        <w:spacing w:line="320" w:lineRule="exact"/>
        <w:rPr>
          <w:rFonts w:ascii="Calibri" w:hAnsi="Calibri" w:eastAsia="宋体" w:cs="Times New Roman"/>
        </w:rPr>
      </w:pPr>
      <w:r>
        <w:rPr>
          <w:rFonts w:ascii="Times New Roman" w:hAnsi="Times New Roman" w:eastAsia="黑体" w:cs="Times New Roman"/>
          <w:sz w:val="24"/>
        </w:rPr>
        <w:t>五、首批拟投重点项目</w:t>
      </w:r>
      <w:r>
        <w:rPr>
          <w:rFonts w:ascii="Times New Roman" w:hAnsi="Times New Roman" w:eastAsia="黑体" w:cs="Times New Roman"/>
          <w:sz w:val="24"/>
        </w:rPr>
        <w:tab/>
      </w:r>
      <w:r>
        <w:rPr>
          <w:rFonts w:ascii="Times New Roman" w:hAnsi="Times New Roman" w:eastAsia="黑体" w:cs="Times New Roman"/>
          <w:sz w:val="24"/>
        </w:rPr>
        <w:fldChar w:fldCharType="begin"/>
      </w:r>
      <w:r>
        <w:rPr>
          <w:rFonts w:ascii="Times New Roman" w:hAnsi="Times New Roman" w:eastAsia="黑体" w:cs="Times New Roman"/>
          <w:sz w:val="24"/>
        </w:rPr>
        <w:instrText xml:space="preserve"> PAGEREF _Toc15554665 \h </w:instrText>
      </w:r>
      <w:r>
        <w:rPr>
          <w:rFonts w:ascii="Times New Roman" w:hAnsi="Times New Roman" w:eastAsia="黑体" w:cs="Times New Roman"/>
          <w:sz w:val="24"/>
        </w:rPr>
        <w:fldChar w:fldCharType="separate"/>
      </w:r>
      <w:r>
        <w:rPr>
          <w:rFonts w:ascii="Times New Roman" w:hAnsi="Times New Roman" w:eastAsia="黑体" w:cs="Times New Roman"/>
          <w:sz w:val="24"/>
        </w:rPr>
        <w:t>- 21 -</w:t>
      </w:r>
      <w:r>
        <w:rPr>
          <w:rFonts w:ascii="Times New Roman" w:hAnsi="Times New Roman" w:eastAsia="黑体" w:cs="Times New Roman"/>
          <w:sz w:val="24"/>
        </w:rPr>
        <w:fldChar w:fldCharType="end"/>
      </w:r>
    </w:p>
    <w:p w14:paraId="60811728">
      <w:pPr>
        <w:tabs>
          <w:tab w:val="right" w:leader="dot" w:pos="8296"/>
        </w:tabs>
        <w:snapToGrid w:val="0"/>
        <w:spacing w:line="320" w:lineRule="exact"/>
        <w:ind w:left="420" w:leftChars="200"/>
        <w:rPr>
          <w:rFonts w:ascii="Calibri" w:hAnsi="Calibri" w:eastAsia="宋体" w:cs="Times New Roman"/>
        </w:rPr>
      </w:pPr>
      <w:r>
        <w:rPr>
          <w:rFonts w:ascii="Times New Roman" w:hAnsi="Times New Roman" w:eastAsia="楷体_GB2312" w:cs="Times New Roman"/>
          <w:b/>
          <w:sz w:val="24"/>
        </w:rPr>
        <w:t>（一）项目一：（项目名称）</w:t>
      </w:r>
      <w:r>
        <w:rPr>
          <w:rFonts w:ascii="Times New Roman" w:hAnsi="Times New Roman" w:eastAsia="楷体_GB2312" w:cs="Times New Roman"/>
          <w:b/>
          <w:sz w:val="24"/>
        </w:rPr>
        <w:tab/>
      </w:r>
      <w:r>
        <w:rPr>
          <w:rFonts w:ascii="Times New Roman" w:hAnsi="Times New Roman" w:eastAsia="楷体_GB2312" w:cs="Times New Roman"/>
          <w:b/>
          <w:sz w:val="24"/>
        </w:rPr>
        <w:fldChar w:fldCharType="begin"/>
      </w:r>
      <w:r>
        <w:rPr>
          <w:rFonts w:ascii="Times New Roman" w:hAnsi="Times New Roman" w:eastAsia="楷体_GB2312" w:cs="Times New Roman"/>
          <w:b/>
          <w:sz w:val="24"/>
        </w:rPr>
        <w:instrText xml:space="preserve"> PAGEREF _Toc15554666 \h </w:instrText>
      </w:r>
      <w:r>
        <w:rPr>
          <w:rFonts w:ascii="Times New Roman" w:hAnsi="Times New Roman" w:eastAsia="楷体_GB2312" w:cs="Times New Roman"/>
          <w:b/>
          <w:sz w:val="24"/>
        </w:rPr>
        <w:fldChar w:fldCharType="separate"/>
      </w:r>
      <w:r>
        <w:rPr>
          <w:rFonts w:ascii="Times New Roman" w:hAnsi="Times New Roman" w:eastAsia="楷体_GB2312" w:cs="Times New Roman"/>
          <w:b/>
          <w:sz w:val="24"/>
        </w:rPr>
        <w:t>- 21 -</w:t>
      </w:r>
      <w:r>
        <w:rPr>
          <w:rFonts w:ascii="Times New Roman" w:hAnsi="Times New Roman" w:eastAsia="楷体_GB2312" w:cs="Times New Roman"/>
          <w:b/>
          <w:sz w:val="24"/>
        </w:rPr>
        <w:fldChar w:fldCharType="end"/>
      </w:r>
    </w:p>
    <w:p w14:paraId="3A4E0621">
      <w:pPr>
        <w:tabs>
          <w:tab w:val="right" w:leader="dot" w:pos="8296"/>
        </w:tabs>
        <w:snapToGrid w:val="0"/>
        <w:spacing w:line="320" w:lineRule="exact"/>
        <w:ind w:left="840" w:leftChars="400"/>
        <w:rPr>
          <w:rFonts w:ascii="Calibri" w:hAnsi="Calibri" w:eastAsia="宋体" w:cs="Times New Roman"/>
        </w:rPr>
      </w:pPr>
      <w:r>
        <w:rPr>
          <w:rFonts w:ascii="Times New Roman" w:hAnsi="Times New Roman" w:eastAsia="仿宋_GB2312" w:cs="Times New Roman"/>
          <w:sz w:val="24"/>
        </w:rPr>
        <w:t>1</w:t>
      </w:r>
      <w:r>
        <w:rPr>
          <w:rFonts w:hint="eastAsia" w:ascii="Times New Roman" w:hAnsi="Times New Roman" w:eastAsia="仿宋_GB2312" w:cs="Times New Roman"/>
          <w:sz w:val="24"/>
        </w:rPr>
        <w:t>.</w:t>
      </w:r>
      <w:r>
        <w:rPr>
          <w:rFonts w:ascii="Times New Roman" w:hAnsi="Times New Roman" w:eastAsia="仿宋_GB2312" w:cs="Times New Roman"/>
          <w:sz w:val="24"/>
        </w:rPr>
        <w:t>拟投企业</w:t>
      </w:r>
      <w:r>
        <w:rPr>
          <w:rFonts w:hint="eastAsia" w:ascii="Times New Roman" w:hAnsi="Times New Roman" w:eastAsia="仿宋_GB2312" w:cs="Times New Roman"/>
          <w:sz w:val="24"/>
        </w:rPr>
        <w:t>主要信息</w:t>
      </w:r>
      <w:r>
        <w:rPr>
          <w:rFonts w:ascii="Times New Roman" w:hAnsi="Times New Roman" w:eastAsia="仿宋_GB2312" w:cs="Times New Roman"/>
          <w:sz w:val="24"/>
        </w:rPr>
        <w:tab/>
      </w:r>
      <w:r>
        <w:rPr>
          <w:rFonts w:ascii="Times New Roman" w:hAnsi="Times New Roman" w:eastAsia="仿宋_GB2312" w:cs="Times New Roman"/>
          <w:sz w:val="24"/>
        </w:rPr>
        <w:fldChar w:fldCharType="begin"/>
      </w:r>
      <w:r>
        <w:rPr>
          <w:rFonts w:ascii="Times New Roman" w:hAnsi="Times New Roman" w:eastAsia="仿宋_GB2312" w:cs="Times New Roman"/>
          <w:sz w:val="24"/>
        </w:rPr>
        <w:instrText xml:space="preserve"> PAGEREF _Toc15554667 \h </w:instrText>
      </w:r>
      <w:r>
        <w:rPr>
          <w:rFonts w:ascii="Times New Roman" w:hAnsi="Times New Roman" w:eastAsia="仿宋_GB2312" w:cs="Times New Roman"/>
          <w:sz w:val="24"/>
        </w:rPr>
        <w:fldChar w:fldCharType="separate"/>
      </w:r>
      <w:r>
        <w:rPr>
          <w:rFonts w:ascii="Times New Roman" w:hAnsi="Times New Roman" w:eastAsia="仿宋_GB2312" w:cs="Times New Roman"/>
          <w:sz w:val="24"/>
        </w:rPr>
        <w:t>- 21 -</w:t>
      </w:r>
      <w:r>
        <w:rPr>
          <w:rFonts w:ascii="Times New Roman" w:hAnsi="Times New Roman" w:eastAsia="仿宋_GB2312" w:cs="Times New Roman"/>
          <w:sz w:val="24"/>
        </w:rPr>
        <w:fldChar w:fldCharType="end"/>
      </w:r>
    </w:p>
    <w:p w14:paraId="7C54750F">
      <w:pPr>
        <w:tabs>
          <w:tab w:val="right" w:leader="dot" w:pos="8296"/>
        </w:tabs>
        <w:snapToGrid w:val="0"/>
        <w:spacing w:line="320" w:lineRule="exact"/>
        <w:ind w:left="840" w:leftChars="400"/>
        <w:rPr>
          <w:rFonts w:ascii="Times New Roman" w:hAnsi="Times New Roman" w:eastAsia="仿宋_GB2312" w:cs="Times New Roman"/>
          <w:sz w:val="24"/>
        </w:rPr>
      </w:pPr>
      <w:r>
        <w:rPr>
          <w:rFonts w:ascii="Times New Roman" w:hAnsi="Times New Roman" w:eastAsia="仿宋_GB2312" w:cs="Times New Roman"/>
          <w:sz w:val="24"/>
        </w:rPr>
        <w:t>2</w:t>
      </w:r>
      <w:r>
        <w:rPr>
          <w:rFonts w:hint="eastAsia" w:ascii="Times New Roman" w:hAnsi="Times New Roman" w:eastAsia="仿宋_GB2312" w:cs="Times New Roman"/>
          <w:sz w:val="24"/>
        </w:rPr>
        <w:t>.</w:t>
      </w:r>
      <w:r>
        <w:rPr>
          <w:rFonts w:ascii="Times New Roman" w:hAnsi="Times New Roman" w:eastAsia="仿宋_GB2312" w:cs="Times New Roman"/>
          <w:sz w:val="24"/>
        </w:rPr>
        <w:t>标的企业</w:t>
      </w:r>
      <w:r>
        <w:rPr>
          <w:rFonts w:hint="eastAsia" w:ascii="Times New Roman" w:hAnsi="Times New Roman" w:eastAsia="仿宋_GB2312" w:cs="Times New Roman"/>
          <w:sz w:val="24"/>
        </w:rPr>
        <w:t>所在行业及行业竞争情况</w:t>
      </w:r>
      <w:r>
        <w:rPr>
          <w:rFonts w:ascii="Times New Roman" w:hAnsi="Times New Roman" w:eastAsia="仿宋_GB2312" w:cs="Times New Roman"/>
          <w:sz w:val="24"/>
        </w:rPr>
        <w:tab/>
      </w:r>
      <w:r>
        <w:rPr>
          <w:rFonts w:ascii="Times New Roman" w:hAnsi="Times New Roman" w:eastAsia="仿宋_GB2312" w:cs="Times New Roman"/>
          <w:sz w:val="24"/>
        </w:rPr>
        <w:fldChar w:fldCharType="begin"/>
      </w:r>
      <w:r>
        <w:rPr>
          <w:rFonts w:ascii="Times New Roman" w:hAnsi="Times New Roman" w:eastAsia="仿宋_GB2312" w:cs="Times New Roman"/>
          <w:sz w:val="24"/>
        </w:rPr>
        <w:instrText xml:space="preserve"> PAGEREF _Toc15554668 \h </w:instrText>
      </w:r>
      <w:r>
        <w:rPr>
          <w:rFonts w:ascii="Times New Roman" w:hAnsi="Times New Roman" w:eastAsia="仿宋_GB2312" w:cs="Times New Roman"/>
          <w:sz w:val="24"/>
        </w:rPr>
        <w:fldChar w:fldCharType="separate"/>
      </w:r>
      <w:r>
        <w:rPr>
          <w:rFonts w:ascii="Times New Roman" w:hAnsi="Times New Roman" w:eastAsia="仿宋_GB2312" w:cs="Times New Roman"/>
          <w:sz w:val="24"/>
        </w:rPr>
        <w:t>- 21 -</w:t>
      </w:r>
      <w:r>
        <w:rPr>
          <w:rFonts w:ascii="Times New Roman" w:hAnsi="Times New Roman" w:eastAsia="仿宋_GB2312" w:cs="Times New Roman"/>
          <w:sz w:val="24"/>
        </w:rPr>
        <w:fldChar w:fldCharType="end"/>
      </w:r>
    </w:p>
    <w:p w14:paraId="42957293">
      <w:pPr>
        <w:tabs>
          <w:tab w:val="right" w:leader="dot" w:pos="8296"/>
        </w:tabs>
        <w:snapToGrid w:val="0"/>
        <w:spacing w:line="320" w:lineRule="exact"/>
        <w:ind w:left="840" w:leftChars="400"/>
        <w:rPr>
          <w:rFonts w:ascii="Times New Roman" w:hAnsi="Times New Roman" w:eastAsia="仿宋_GB2312" w:cs="Times New Roman"/>
          <w:sz w:val="24"/>
        </w:rPr>
      </w:pPr>
      <w:r>
        <w:rPr>
          <w:rFonts w:ascii="Times New Roman" w:hAnsi="Times New Roman" w:eastAsia="仿宋_GB2312" w:cs="Times New Roman"/>
          <w:sz w:val="24"/>
        </w:rPr>
        <w:t>3</w:t>
      </w:r>
      <w:r>
        <w:rPr>
          <w:rFonts w:hint="eastAsia" w:ascii="Times New Roman" w:hAnsi="Times New Roman" w:eastAsia="仿宋_GB2312" w:cs="Times New Roman"/>
          <w:sz w:val="24"/>
        </w:rPr>
        <w:t>.主要投资逻辑及亮点</w:t>
      </w:r>
      <w:r>
        <w:rPr>
          <w:rFonts w:ascii="Times New Roman" w:hAnsi="Times New Roman" w:eastAsia="仿宋_GB2312" w:cs="Times New Roman"/>
          <w:sz w:val="24"/>
        </w:rPr>
        <w:tab/>
      </w:r>
      <w:r>
        <w:rPr>
          <w:rFonts w:ascii="Times New Roman" w:hAnsi="Times New Roman" w:eastAsia="仿宋_GB2312" w:cs="Times New Roman"/>
          <w:sz w:val="24"/>
        </w:rPr>
        <w:fldChar w:fldCharType="begin"/>
      </w:r>
      <w:r>
        <w:rPr>
          <w:rFonts w:ascii="Times New Roman" w:hAnsi="Times New Roman" w:eastAsia="仿宋_GB2312" w:cs="Times New Roman"/>
          <w:sz w:val="24"/>
        </w:rPr>
        <w:instrText xml:space="preserve"> PAGEREF _Toc15554668 \h </w:instrText>
      </w:r>
      <w:r>
        <w:rPr>
          <w:rFonts w:ascii="Times New Roman" w:hAnsi="Times New Roman" w:eastAsia="仿宋_GB2312" w:cs="Times New Roman"/>
          <w:sz w:val="24"/>
        </w:rPr>
        <w:fldChar w:fldCharType="separate"/>
      </w:r>
      <w:r>
        <w:rPr>
          <w:rFonts w:ascii="Times New Roman" w:hAnsi="Times New Roman" w:eastAsia="仿宋_GB2312" w:cs="Times New Roman"/>
          <w:sz w:val="24"/>
        </w:rPr>
        <w:t>- 21 -</w:t>
      </w:r>
      <w:r>
        <w:rPr>
          <w:rFonts w:ascii="Times New Roman" w:hAnsi="Times New Roman" w:eastAsia="仿宋_GB2312" w:cs="Times New Roman"/>
          <w:sz w:val="24"/>
        </w:rPr>
        <w:fldChar w:fldCharType="end"/>
      </w:r>
    </w:p>
    <w:p w14:paraId="66AB6407">
      <w:pPr>
        <w:tabs>
          <w:tab w:val="right" w:leader="dot" w:pos="8296"/>
        </w:tabs>
        <w:snapToGrid w:val="0"/>
        <w:spacing w:line="320" w:lineRule="exact"/>
        <w:ind w:left="840" w:leftChars="400"/>
        <w:rPr>
          <w:rFonts w:ascii="Calibri" w:hAnsi="Calibri" w:eastAsia="宋体" w:cs="Times New Roman"/>
        </w:rPr>
      </w:pPr>
      <w:r>
        <w:rPr>
          <w:rFonts w:ascii="Times New Roman" w:hAnsi="Times New Roman" w:eastAsia="仿宋_GB2312" w:cs="Times New Roman"/>
          <w:sz w:val="24"/>
        </w:rPr>
        <w:t>4</w:t>
      </w:r>
      <w:r>
        <w:rPr>
          <w:rFonts w:hint="eastAsia" w:ascii="Times New Roman" w:hAnsi="Times New Roman" w:eastAsia="仿宋_GB2312" w:cs="Times New Roman"/>
          <w:sz w:val="24"/>
        </w:rPr>
        <w:t>.项目风险及防控措施</w:t>
      </w:r>
      <w:r>
        <w:rPr>
          <w:rFonts w:ascii="Times New Roman" w:hAnsi="Times New Roman" w:eastAsia="仿宋_GB2312" w:cs="Times New Roman"/>
          <w:sz w:val="24"/>
        </w:rPr>
        <w:tab/>
      </w:r>
      <w:r>
        <w:rPr>
          <w:rFonts w:ascii="Times New Roman" w:hAnsi="Times New Roman" w:eastAsia="仿宋_GB2312" w:cs="Times New Roman"/>
          <w:sz w:val="24"/>
        </w:rPr>
        <w:fldChar w:fldCharType="begin"/>
      </w:r>
      <w:r>
        <w:rPr>
          <w:rFonts w:ascii="Times New Roman" w:hAnsi="Times New Roman" w:eastAsia="仿宋_GB2312" w:cs="Times New Roman"/>
          <w:sz w:val="24"/>
        </w:rPr>
        <w:instrText xml:space="preserve"> PAGEREF _Toc15554667 \h </w:instrText>
      </w:r>
      <w:r>
        <w:rPr>
          <w:rFonts w:ascii="Times New Roman" w:hAnsi="Times New Roman" w:eastAsia="仿宋_GB2312" w:cs="Times New Roman"/>
          <w:sz w:val="24"/>
        </w:rPr>
        <w:fldChar w:fldCharType="separate"/>
      </w:r>
      <w:r>
        <w:rPr>
          <w:rFonts w:ascii="Times New Roman" w:hAnsi="Times New Roman" w:eastAsia="仿宋_GB2312" w:cs="Times New Roman"/>
          <w:sz w:val="24"/>
        </w:rPr>
        <w:t>- 21 -</w:t>
      </w:r>
      <w:r>
        <w:rPr>
          <w:rFonts w:ascii="Times New Roman" w:hAnsi="Times New Roman" w:eastAsia="仿宋_GB2312" w:cs="Times New Roman"/>
          <w:sz w:val="24"/>
        </w:rPr>
        <w:fldChar w:fldCharType="end"/>
      </w:r>
    </w:p>
    <w:p w14:paraId="1DD89E9B">
      <w:pPr>
        <w:tabs>
          <w:tab w:val="right" w:leader="dot" w:pos="8296"/>
        </w:tabs>
        <w:snapToGrid w:val="0"/>
        <w:spacing w:line="320" w:lineRule="exact"/>
        <w:ind w:left="840" w:leftChars="400"/>
        <w:rPr>
          <w:rFonts w:ascii="Calibri" w:hAnsi="Calibri" w:eastAsia="宋体" w:cs="Times New Roman"/>
        </w:rPr>
      </w:pPr>
      <w:r>
        <w:rPr>
          <w:rFonts w:ascii="Times New Roman" w:hAnsi="Times New Roman" w:eastAsia="仿宋_GB2312" w:cs="Times New Roman"/>
          <w:sz w:val="24"/>
        </w:rPr>
        <w:t>5</w:t>
      </w:r>
      <w:r>
        <w:rPr>
          <w:rFonts w:hint="eastAsia" w:ascii="Times New Roman" w:hAnsi="Times New Roman" w:eastAsia="仿宋_GB2312" w:cs="Times New Roman"/>
          <w:sz w:val="24"/>
        </w:rPr>
        <w:t>.基金投资方案</w:t>
      </w:r>
      <w:r>
        <w:rPr>
          <w:rFonts w:ascii="Times New Roman" w:hAnsi="Times New Roman" w:eastAsia="仿宋_GB2312" w:cs="Times New Roman"/>
          <w:sz w:val="24"/>
        </w:rPr>
        <w:tab/>
      </w:r>
      <w:r>
        <w:rPr>
          <w:rFonts w:ascii="Times New Roman" w:hAnsi="Times New Roman" w:eastAsia="仿宋_GB2312" w:cs="Times New Roman"/>
          <w:sz w:val="24"/>
        </w:rPr>
        <w:fldChar w:fldCharType="begin"/>
      </w:r>
      <w:r>
        <w:rPr>
          <w:rFonts w:ascii="Times New Roman" w:hAnsi="Times New Roman" w:eastAsia="仿宋_GB2312" w:cs="Times New Roman"/>
          <w:sz w:val="24"/>
        </w:rPr>
        <w:instrText xml:space="preserve"> PAGEREF _Toc15554668 \h </w:instrText>
      </w:r>
      <w:r>
        <w:rPr>
          <w:rFonts w:ascii="Times New Roman" w:hAnsi="Times New Roman" w:eastAsia="仿宋_GB2312" w:cs="Times New Roman"/>
          <w:sz w:val="24"/>
        </w:rPr>
        <w:fldChar w:fldCharType="separate"/>
      </w:r>
      <w:r>
        <w:rPr>
          <w:rFonts w:ascii="Times New Roman" w:hAnsi="Times New Roman" w:eastAsia="仿宋_GB2312" w:cs="Times New Roman"/>
          <w:sz w:val="24"/>
        </w:rPr>
        <w:t>- 21 -</w:t>
      </w:r>
      <w:r>
        <w:rPr>
          <w:rFonts w:ascii="Times New Roman" w:hAnsi="Times New Roman" w:eastAsia="仿宋_GB2312" w:cs="Times New Roman"/>
          <w:sz w:val="24"/>
        </w:rPr>
        <w:fldChar w:fldCharType="end"/>
      </w:r>
    </w:p>
    <w:p w14:paraId="38D38909">
      <w:pPr>
        <w:tabs>
          <w:tab w:val="right" w:leader="dot" w:pos="8296"/>
        </w:tabs>
        <w:snapToGrid w:val="0"/>
        <w:spacing w:line="320" w:lineRule="exact"/>
        <w:ind w:left="420" w:leftChars="200"/>
        <w:rPr>
          <w:rFonts w:ascii="Calibri" w:hAnsi="Calibri" w:eastAsia="宋体" w:cs="Times New Roman"/>
        </w:rPr>
      </w:pPr>
      <w:r>
        <w:rPr>
          <w:rFonts w:ascii="Times New Roman" w:hAnsi="Times New Roman" w:eastAsia="楷体_GB2312" w:cs="Times New Roman"/>
          <w:b/>
          <w:sz w:val="24"/>
        </w:rPr>
        <w:t>（二）项目二：（项目名称）</w:t>
      </w:r>
      <w:r>
        <w:rPr>
          <w:rFonts w:ascii="Times New Roman" w:hAnsi="Times New Roman" w:eastAsia="楷体_GB2312" w:cs="Times New Roman"/>
          <w:b/>
          <w:sz w:val="24"/>
        </w:rPr>
        <w:tab/>
      </w:r>
      <w:r>
        <w:rPr>
          <w:rFonts w:ascii="Times New Roman" w:hAnsi="Times New Roman" w:eastAsia="楷体_GB2312" w:cs="Times New Roman"/>
          <w:b/>
          <w:sz w:val="24"/>
        </w:rPr>
        <w:fldChar w:fldCharType="begin"/>
      </w:r>
      <w:r>
        <w:rPr>
          <w:rFonts w:ascii="Times New Roman" w:hAnsi="Times New Roman" w:eastAsia="楷体_GB2312" w:cs="Times New Roman"/>
          <w:b/>
          <w:sz w:val="24"/>
        </w:rPr>
        <w:instrText xml:space="preserve"> PAGEREF _Toc15554675 \h </w:instrText>
      </w:r>
      <w:r>
        <w:rPr>
          <w:rFonts w:ascii="Times New Roman" w:hAnsi="Times New Roman" w:eastAsia="楷体_GB2312" w:cs="Times New Roman"/>
          <w:b/>
          <w:sz w:val="24"/>
        </w:rPr>
        <w:fldChar w:fldCharType="separate"/>
      </w:r>
      <w:r>
        <w:rPr>
          <w:rFonts w:ascii="Times New Roman" w:hAnsi="Times New Roman" w:eastAsia="楷体_GB2312" w:cs="Times New Roman"/>
          <w:b/>
          <w:sz w:val="24"/>
        </w:rPr>
        <w:t>- 22 -</w:t>
      </w:r>
      <w:r>
        <w:rPr>
          <w:rFonts w:ascii="Times New Roman" w:hAnsi="Times New Roman" w:eastAsia="楷体_GB2312" w:cs="Times New Roman"/>
          <w:b/>
          <w:sz w:val="24"/>
        </w:rPr>
        <w:fldChar w:fldCharType="end"/>
      </w:r>
    </w:p>
    <w:p w14:paraId="0AF31820">
      <w:pPr>
        <w:tabs>
          <w:tab w:val="right" w:leader="dot" w:pos="8296"/>
        </w:tabs>
        <w:snapToGrid w:val="0"/>
        <w:spacing w:line="320" w:lineRule="exact"/>
        <w:rPr>
          <w:rFonts w:ascii="Calibri" w:hAnsi="Calibri" w:eastAsia="宋体" w:cs="Times New Roman"/>
        </w:rPr>
      </w:pPr>
      <w:r>
        <w:rPr>
          <w:rFonts w:ascii="Times New Roman" w:hAnsi="Times New Roman" w:eastAsia="黑体" w:cs="Times New Roman"/>
          <w:sz w:val="24"/>
        </w:rPr>
        <w:t>六、重点储备项目</w:t>
      </w:r>
      <w:r>
        <w:rPr>
          <w:rFonts w:ascii="Times New Roman" w:hAnsi="Times New Roman" w:eastAsia="黑体" w:cs="Times New Roman"/>
          <w:sz w:val="24"/>
        </w:rPr>
        <w:tab/>
      </w:r>
      <w:r>
        <w:rPr>
          <w:rFonts w:ascii="Times New Roman" w:hAnsi="Times New Roman" w:eastAsia="黑体" w:cs="Times New Roman"/>
          <w:sz w:val="24"/>
        </w:rPr>
        <w:fldChar w:fldCharType="begin"/>
      </w:r>
      <w:r>
        <w:rPr>
          <w:rFonts w:ascii="Times New Roman" w:hAnsi="Times New Roman" w:eastAsia="黑体" w:cs="Times New Roman"/>
          <w:sz w:val="24"/>
        </w:rPr>
        <w:instrText xml:space="preserve"> PAGEREF _Toc15554676 \h </w:instrText>
      </w:r>
      <w:r>
        <w:rPr>
          <w:rFonts w:ascii="Times New Roman" w:hAnsi="Times New Roman" w:eastAsia="黑体" w:cs="Times New Roman"/>
          <w:sz w:val="24"/>
        </w:rPr>
        <w:fldChar w:fldCharType="separate"/>
      </w:r>
      <w:r>
        <w:rPr>
          <w:rFonts w:ascii="Times New Roman" w:hAnsi="Times New Roman" w:eastAsia="黑体" w:cs="Times New Roman"/>
          <w:sz w:val="24"/>
        </w:rPr>
        <w:t>- 22 -</w:t>
      </w:r>
      <w:r>
        <w:rPr>
          <w:rFonts w:ascii="Times New Roman" w:hAnsi="Times New Roman" w:eastAsia="黑体" w:cs="Times New Roman"/>
          <w:sz w:val="24"/>
        </w:rPr>
        <w:fldChar w:fldCharType="end"/>
      </w:r>
    </w:p>
    <w:p w14:paraId="0C1A5A8F">
      <w:pPr>
        <w:tabs>
          <w:tab w:val="right" w:leader="dot" w:pos="8296"/>
        </w:tabs>
        <w:snapToGrid w:val="0"/>
        <w:spacing w:line="320" w:lineRule="exact"/>
        <w:rPr>
          <w:rFonts w:ascii="Calibri" w:hAnsi="Calibri" w:eastAsia="宋体" w:cs="Times New Roman"/>
        </w:rPr>
      </w:pPr>
      <w:r>
        <w:rPr>
          <w:rFonts w:ascii="Times New Roman" w:hAnsi="Times New Roman" w:eastAsia="黑体" w:cs="Times New Roman"/>
          <w:sz w:val="24"/>
        </w:rPr>
        <w:t>七、</w:t>
      </w:r>
      <w:r>
        <w:rPr>
          <w:rFonts w:hint="eastAsia" w:ascii="Times New Roman" w:hAnsi="Times New Roman" w:eastAsia="黑体" w:cs="Times New Roman"/>
          <w:sz w:val="24"/>
        </w:rPr>
        <w:t>其他事项</w:t>
      </w:r>
      <w:r>
        <w:rPr>
          <w:rFonts w:ascii="Times New Roman" w:hAnsi="Times New Roman" w:eastAsia="黑体" w:cs="Times New Roman"/>
          <w:sz w:val="24"/>
        </w:rPr>
        <w:tab/>
      </w:r>
      <w:r>
        <w:rPr>
          <w:rFonts w:ascii="Times New Roman" w:hAnsi="Times New Roman" w:eastAsia="黑体" w:cs="Times New Roman"/>
          <w:sz w:val="24"/>
        </w:rPr>
        <w:fldChar w:fldCharType="begin"/>
      </w:r>
      <w:r>
        <w:rPr>
          <w:rFonts w:ascii="Times New Roman" w:hAnsi="Times New Roman" w:eastAsia="黑体" w:cs="Times New Roman"/>
          <w:sz w:val="24"/>
        </w:rPr>
        <w:instrText xml:space="preserve"> PAGEREF _Toc15554681 \h </w:instrText>
      </w:r>
      <w:r>
        <w:rPr>
          <w:rFonts w:ascii="Times New Roman" w:hAnsi="Times New Roman" w:eastAsia="黑体" w:cs="Times New Roman"/>
          <w:sz w:val="24"/>
        </w:rPr>
        <w:fldChar w:fldCharType="separate"/>
      </w:r>
      <w:r>
        <w:rPr>
          <w:rFonts w:ascii="Times New Roman" w:hAnsi="Times New Roman" w:eastAsia="黑体" w:cs="Times New Roman"/>
          <w:sz w:val="24"/>
        </w:rPr>
        <w:t>- 22 -</w:t>
      </w:r>
      <w:r>
        <w:rPr>
          <w:rFonts w:ascii="Times New Roman" w:hAnsi="Times New Roman" w:eastAsia="黑体" w:cs="Times New Roman"/>
          <w:sz w:val="24"/>
        </w:rPr>
        <w:fldChar w:fldCharType="end"/>
      </w:r>
    </w:p>
    <w:p w14:paraId="63663DB2">
      <w:pPr>
        <w:tabs>
          <w:tab w:val="right" w:leader="dot" w:pos="8296"/>
        </w:tabs>
        <w:snapToGrid w:val="0"/>
        <w:spacing w:line="320" w:lineRule="exact"/>
        <w:rPr>
          <w:rFonts w:ascii="Calibri" w:hAnsi="Calibri" w:eastAsia="宋体" w:cs="Times New Roman"/>
        </w:rPr>
      </w:pPr>
      <w:r>
        <w:rPr>
          <w:rFonts w:hint="eastAsia" w:ascii="Times New Roman" w:hAnsi="Times New Roman" w:eastAsia="黑体" w:cs="Times New Roman"/>
          <w:sz w:val="24"/>
        </w:rPr>
        <w:t>八</w:t>
      </w:r>
      <w:r>
        <w:rPr>
          <w:rFonts w:ascii="Times New Roman" w:hAnsi="Times New Roman" w:eastAsia="黑体" w:cs="Times New Roman"/>
          <w:sz w:val="24"/>
        </w:rPr>
        <w:t>、</w:t>
      </w:r>
      <w:r>
        <w:rPr>
          <w:rFonts w:hint="eastAsia" w:ascii="Times New Roman" w:hAnsi="Times New Roman" w:eastAsia="黑体" w:cs="Times New Roman"/>
          <w:sz w:val="24"/>
        </w:rPr>
        <w:t>投资建议</w:t>
      </w:r>
      <w:r>
        <w:rPr>
          <w:rFonts w:ascii="Times New Roman" w:hAnsi="Times New Roman" w:eastAsia="黑体" w:cs="Times New Roman"/>
          <w:sz w:val="24"/>
        </w:rPr>
        <w:tab/>
      </w:r>
      <w:r>
        <w:rPr>
          <w:rFonts w:ascii="Times New Roman" w:hAnsi="Times New Roman" w:eastAsia="黑体" w:cs="Times New Roman"/>
          <w:sz w:val="24"/>
        </w:rPr>
        <w:fldChar w:fldCharType="begin"/>
      </w:r>
      <w:r>
        <w:rPr>
          <w:rFonts w:ascii="Times New Roman" w:hAnsi="Times New Roman" w:eastAsia="黑体" w:cs="Times New Roman"/>
          <w:sz w:val="24"/>
        </w:rPr>
        <w:instrText xml:space="preserve"> PAGEREF _Toc15554681 \h </w:instrText>
      </w:r>
      <w:r>
        <w:rPr>
          <w:rFonts w:ascii="Times New Roman" w:hAnsi="Times New Roman" w:eastAsia="黑体" w:cs="Times New Roman"/>
          <w:sz w:val="24"/>
        </w:rPr>
        <w:fldChar w:fldCharType="separate"/>
      </w:r>
      <w:r>
        <w:rPr>
          <w:rFonts w:ascii="Times New Roman" w:hAnsi="Times New Roman" w:eastAsia="黑体" w:cs="Times New Roman"/>
          <w:sz w:val="24"/>
        </w:rPr>
        <w:t>- 22 -</w:t>
      </w:r>
      <w:r>
        <w:rPr>
          <w:rFonts w:ascii="Times New Roman" w:hAnsi="Times New Roman" w:eastAsia="黑体" w:cs="Times New Roman"/>
          <w:sz w:val="24"/>
        </w:rPr>
        <w:fldChar w:fldCharType="end"/>
      </w:r>
    </w:p>
    <w:p w14:paraId="251BAF17">
      <w:pPr>
        <w:keepNext/>
        <w:keepLines/>
        <w:snapToGrid w:val="0"/>
        <w:spacing w:before="240" w:line="320" w:lineRule="exact"/>
        <w:ind w:firstLine="560" w:firstLineChars="200"/>
        <w:outlineLvl w:val="0"/>
        <w:rPr>
          <w:rFonts w:ascii="Times New Roman" w:hAnsi="Times New Roman" w:eastAsia="仿宋_GB2312" w:cs="Times New Roman"/>
          <w:bCs/>
          <w:kern w:val="44"/>
          <w:sz w:val="28"/>
          <w:szCs w:val="28"/>
        </w:rPr>
      </w:pPr>
      <w:r>
        <w:rPr>
          <w:rFonts w:ascii="Times New Roman" w:hAnsi="Times New Roman" w:eastAsia="仿宋_GB2312" w:cs="Times New Roman"/>
          <w:bCs/>
          <w:kern w:val="44"/>
          <w:sz w:val="28"/>
          <w:szCs w:val="28"/>
        </w:rPr>
        <w:fldChar w:fldCharType="end"/>
      </w:r>
      <w:bookmarkStart w:id="1" w:name="_Toc141770419"/>
      <w:bookmarkStart w:id="2" w:name="_Toc141770336"/>
      <w:bookmarkStart w:id="3" w:name="_Toc15554647"/>
      <w:bookmarkStart w:id="4" w:name="_Toc141770502"/>
      <w:bookmarkStart w:id="5" w:name="_Toc141772603"/>
    </w:p>
    <w:p w14:paraId="154669A8">
      <w:pPr>
        <w:widowControl/>
        <w:jc w:val="left"/>
        <w:rPr>
          <w:rFonts w:ascii="Times New Roman" w:hAnsi="Times New Roman" w:eastAsia="仿宋_GB2312" w:cs="Times New Roman"/>
          <w:bCs/>
          <w:kern w:val="44"/>
          <w:sz w:val="28"/>
          <w:szCs w:val="28"/>
        </w:rPr>
      </w:pPr>
      <w:r>
        <w:rPr>
          <w:rFonts w:ascii="Times New Roman" w:hAnsi="Times New Roman" w:eastAsia="仿宋_GB2312" w:cs="Times New Roman"/>
          <w:bCs/>
          <w:kern w:val="44"/>
          <w:sz w:val="28"/>
          <w:szCs w:val="28"/>
        </w:rPr>
        <w:br w:type="page"/>
      </w:r>
    </w:p>
    <w:p w14:paraId="4D841A0A">
      <w:pPr>
        <w:keepNext/>
        <w:keepLines/>
        <w:snapToGrid w:val="0"/>
        <w:spacing w:before="240" w:line="320" w:lineRule="exact"/>
        <w:ind w:firstLine="560" w:firstLineChars="200"/>
        <w:outlineLvl w:val="0"/>
        <w:rPr>
          <w:rFonts w:ascii="Times New Roman" w:hAnsi="Times New Roman" w:eastAsia="黑体" w:cs="Times New Roman"/>
          <w:bCs/>
          <w:kern w:val="44"/>
          <w:sz w:val="28"/>
          <w:szCs w:val="30"/>
        </w:rPr>
      </w:pPr>
      <w:r>
        <w:rPr>
          <w:rFonts w:ascii="Times New Roman" w:hAnsi="Times New Roman" w:eastAsia="黑体" w:cs="Times New Roman"/>
          <w:bCs/>
          <w:kern w:val="44"/>
          <w:sz w:val="28"/>
          <w:szCs w:val="30"/>
        </w:rPr>
        <w:t>一、</w:t>
      </w:r>
      <w:r>
        <w:rPr>
          <w:rFonts w:hint="eastAsia" w:ascii="Times New Roman" w:hAnsi="Times New Roman" w:eastAsia="黑体" w:cs="Times New Roman"/>
          <w:bCs/>
          <w:kern w:val="44"/>
          <w:sz w:val="28"/>
          <w:szCs w:val="30"/>
        </w:rPr>
        <w:t>基金设立背景</w:t>
      </w:r>
      <w:bookmarkEnd w:id="1"/>
      <w:bookmarkEnd w:id="2"/>
      <w:bookmarkEnd w:id="3"/>
      <w:bookmarkEnd w:id="4"/>
      <w:bookmarkEnd w:id="5"/>
    </w:p>
    <w:p w14:paraId="34EAA037">
      <w:pPr>
        <w:ind w:firstLine="560" w:firstLineChars="200"/>
        <w:rPr>
          <w:rFonts w:ascii="仿宋" w:hAnsi="仿宋" w:eastAsia="仿宋" w:cs="Times New Roman"/>
          <w:i/>
          <w:iCs/>
          <w:sz w:val="28"/>
          <w:szCs w:val="28"/>
        </w:rPr>
      </w:pPr>
      <w:bookmarkStart w:id="6" w:name="_Toc141772604"/>
      <w:bookmarkStart w:id="7" w:name="_Toc141770503"/>
      <w:bookmarkStart w:id="8" w:name="_Toc141770420"/>
      <w:bookmarkStart w:id="9" w:name="_Toc141770337"/>
      <w:bookmarkStart w:id="10" w:name="_Toc15554648"/>
      <w:bookmarkStart w:id="11" w:name="_Hlk148728650"/>
      <w:r>
        <w:rPr>
          <w:rFonts w:hint="eastAsia" w:ascii="仿宋" w:hAnsi="仿宋" w:eastAsia="仿宋" w:cs="Times New Roman"/>
          <w:i/>
          <w:iCs/>
          <w:sz w:val="28"/>
          <w:szCs w:val="28"/>
        </w:rPr>
        <w:t>（政策、</w:t>
      </w:r>
      <w:bookmarkEnd w:id="6"/>
      <w:bookmarkEnd w:id="7"/>
      <w:bookmarkEnd w:id="8"/>
      <w:bookmarkEnd w:id="9"/>
      <w:bookmarkEnd w:id="10"/>
      <w:bookmarkStart w:id="12" w:name="_Toc141770338"/>
      <w:bookmarkStart w:id="13" w:name="_Toc141770504"/>
      <w:bookmarkStart w:id="14" w:name="_Toc15554649"/>
      <w:bookmarkStart w:id="15" w:name="_Toc141770421"/>
      <w:bookmarkStart w:id="16" w:name="_Toc141772605"/>
      <w:r>
        <w:rPr>
          <w:rFonts w:hint="eastAsia" w:ascii="仿宋" w:hAnsi="仿宋" w:eastAsia="仿宋" w:cs="Times New Roman"/>
          <w:i/>
          <w:iCs/>
          <w:sz w:val="28"/>
          <w:szCs w:val="28"/>
        </w:rPr>
        <w:t>区域或产业发展背景</w:t>
      </w:r>
      <w:bookmarkEnd w:id="12"/>
      <w:bookmarkEnd w:id="13"/>
      <w:bookmarkEnd w:id="14"/>
      <w:bookmarkEnd w:id="15"/>
      <w:bookmarkEnd w:id="16"/>
      <w:bookmarkStart w:id="17" w:name="_Toc141770339"/>
      <w:bookmarkStart w:id="18" w:name="_Toc141770505"/>
      <w:bookmarkStart w:id="19" w:name="_Toc141772606"/>
      <w:bookmarkStart w:id="20" w:name="_Toc141770422"/>
      <w:r>
        <w:rPr>
          <w:rFonts w:hint="eastAsia" w:ascii="仿宋" w:hAnsi="仿宋" w:eastAsia="仿宋" w:cs="Times New Roman"/>
          <w:i/>
          <w:iCs/>
          <w:sz w:val="28"/>
          <w:szCs w:val="28"/>
        </w:rPr>
        <w:t>、与</w:t>
      </w:r>
      <w:r>
        <w:rPr>
          <w:rFonts w:hint="eastAsia" w:ascii="仿宋" w:hAnsi="仿宋" w:eastAsia="仿宋" w:cs="Times New Roman"/>
          <w:i/>
          <w:iCs/>
          <w:sz w:val="28"/>
          <w:szCs w:val="28"/>
          <w:lang w:val="en-US" w:eastAsia="zh-CN"/>
        </w:rPr>
        <w:t>赤壁市</w:t>
      </w:r>
      <w:r>
        <w:rPr>
          <w:rFonts w:hint="eastAsia" w:ascii="仿宋" w:hAnsi="仿宋" w:eastAsia="仿宋" w:cs="Times New Roman"/>
          <w:i/>
          <w:iCs/>
          <w:sz w:val="28"/>
          <w:szCs w:val="28"/>
        </w:rPr>
        <w:t>发展协同情况</w:t>
      </w:r>
      <w:bookmarkEnd w:id="17"/>
      <w:bookmarkEnd w:id="18"/>
      <w:bookmarkEnd w:id="19"/>
      <w:bookmarkEnd w:id="20"/>
      <w:r>
        <w:rPr>
          <w:rFonts w:hint="eastAsia" w:ascii="仿宋" w:hAnsi="仿宋" w:eastAsia="仿宋" w:cs="Times New Roman"/>
          <w:i/>
          <w:iCs/>
          <w:sz w:val="28"/>
          <w:szCs w:val="28"/>
        </w:rPr>
        <w:t>等）</w:t>
      </w:r>
    </w:p>
    <w:bookmarkEnd w:id="11"/>
    <w:p w14:paraId="0125EC8B">
      <w:pPr>
        <w:keepNext/>
        <w:keepLines/>
        <w:snapToGrid w:val="0"/>
        <w:spacing w:before="240"/>
        <w:ind w:firstLine="560" w:firstLineChars="200"/>
        <w:outlineLvl w:val="0"/>
        <w:rPr>
          <w:rFonts w:ascii="Times New Roman" w:hAnsi="Times New Roman" w:eastAsia="黑体" w:cs="Times New Roman"/>
          <w:bCs/>
          <w:kern w:val="44"/>
          <w:sz w:val="28"/>
          <w:szCs w:val="30"/>
        </w:rPr>
      </w:pPr>
      <w:bookmarkStart w:id="21" w:name="_Toc141770423"/>
      <w:bookmarkStart w:id="22" w:name="_Toc15554650"/>
      <w:bookmarkStart w:id="23" w:name="_Toc141770506"/>
      <w:bookmarkStart w:id="24" w:name="_Toc141770340"/>
      <w:bookmarkStart w:id="25" w:name="_Toc141772607"/>
      <w:r>
        <w:rPr>
          <w:rFonts w:hint="eastAsia" w:ascii="Times New Roman" w:hAnsi="Times New Roman" w:eastAsia="黑体" w:cs="Times New Roman"/>
          <w:bCs/>
          <w:kern w:val="44"/>
          <w:sz w:val="28"/>
          <w:szCs w:val="30"/>
        </w:rPr>
        <w:t>二</w:t>
      </w:r>
      <w:r>
        <w:rPr>
          <w:rFonts w:ascii="Times New Roman" w:hAnsi="Times New Roman" w:eastAsia="黑体" w:cs="Times New Roman"/>
          <w:bCs/>
          <w:kern w:val="44"/>
          <w:sz w:val="28"/>
          <w:szCs w:val="30"/>
        </w:rPr>
        <w:t>、基金</w:t>
      </w:r>
      <w:r>
        <w:rPr>
          <w:rFonts w:hint="eastAsia" w:ascii="Times New Roman" w:hAnsi="Times New Roman" w:eastAsia="黑体" w:cs="Times New Roman"/>
          <w:bCs/>
          <w:kern w:val="44"/>
          <w:sz w:val="28"/>
          <w:szCs w:val="30"/>
        </w:rPr>
        <w:t>设立总体方案</w:t>
      </w:r>
      <w:bookmarkEnd w:id="21"/>
      <w:bookmarkEnd w:id="22"/>
      <w:bookmarkEnd w:id="23"/>
      <w:bookmarkEnd w:id="24"/>
      <w:bookmarkEnd w:id="25"/>
    </w:p>
    <w:p w14:paraId="344DD83D">
      <w:pPr>
        <w:keepNext/>
        <w:keepLines/>
        <w:snapToGrid w:val="0"/>
        <w:spacing w:before="156" w:beforeLines="50" w:line="360" w:lineRule="auto"/>
        <w:ind w:firstLine="562" w:firstLineChars="200"/>
        <w:outlineLvl w:val="1"/>
        <w:rPr>
          <w:rFonts w:ascii="Times New Roman" w:hAnsi="Times New Roman" w:eastAsia="楷体_GB2312" w:cs="Times New Roman"/>
          <w:b/>
          <w:bCs/>
          <w:sz w:val="28"/>
          <w:szCs w:val="28"/>
        </w:rPr>
      </w:pPr>
      <w:bookmarkStart w:id="26" w:name="_Toc141770341"/>
      <w:bookmarkStart w:id="27" w:name="_Toc141772608"/>
      <w:bookmarkStart w:id="28" w:name="_Toc141770507"/>
      <w:bookmarkStart w:id="29" w:name="_Toc15554651"/>
      <w:bookmarkStart w:id="30" w:name="_Toc141770424"/>
      <w:r>
        <w:rPr>
          <w:rFonts w:ascii="Times New Roman" w:hAnsi="Times New Roman" w:eastAsia="楷体_GB2312" w:cs="Times New Roman"/>
          <w:b/>
          <w:bCs/>
          <w:sz w:val="28"/>
          <w:szCs w:val="28"/>
        </w:rPr>
        <w:t>（一）基金</w:t>
      </w:r>
      <w:r>
        <w:rPr>
          <w:rFonts w:hint="eastAsia" w:ascii="Times New Roman" w:hAnsi="Times New Roman" w:eastAsia="楷体_GB2312" w:cs="Times New Roman"/>
          <w:b/>
          <w:bCs/>
          <w:sz w:val="28"/>
          <w:szCs w:val="28"/>
        </w:rPr>
        <w:t>主要要素</w:t>
      </w:r>
      <w:bookmarkEnd w:id="26"/>
      <w:bookmarkEnd w:id="27"/>
      <w:bookmarkEnd w:id="28"/>
      <w:bookmarkEnd w:id="29"/>
      <w:bookmarkEnd w:id="30"/>
    </w:p>
    <w:tbl>
      <w:tblPr>
        <w:tblStyle w:val="9"/>
        <w:tblW w:w="85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62"/>
        <w:gridCol w:w="2095"/>
        <w:gridCol w:w="1467"/>
        <w:gridCol w:w="1559"/>
        <w:gridCol w:w="1417"/>
      </w:tblGrid>
      <w:tr w14:paraId="4CE26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trPr>
        <w:tc>
          <w:tcPr>
            <w:tcW w:w="1962" w:type="dxa"/>
            <w:tcBorders>
              <w:top w:val="single" w:color="auto" w:sz="4" w:space="0"/>
              <w:left w:val="single" w:color="auto" w:sz="4" w:space="0"/>
              <w:bottom w:val="single" w:color="auto" w:sz="4" w:space="0"/>
              <w:right w:val="single" w:color="auto" w:sz="4" w:space="0"/>
            </w:tcBorders>
            <w:vAlign w:val="center"/>
          </w:tcPr>
          <w:p w14:paraId="7A07A275">
            <w:pPr>
              <w:autoSpaceDE w:val="0"/>
              <w:autoSpaceDN w:val="0"/>
              <w:adjustRightInd w:val="0"/>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基金名称</w:t>
            </w:r>
          </w:p>
        </w:tc>
        <w:tc>
          <w:tcPr>
            <w:tcW w:w="6538" w:type="dxa"/>
            <w:gridSpan w:val="4"/>
            <w:tcBorders>
              <w:top w:val="single" w:color="auto" w:sz="4" w:space="0"/>
              <w:left w:val="single" w:color="auto" w:sz="4" w:space="0"/>
              <w:bottom w:val="single" w:color="auto" w:sz="4" w:space="0"/>
              <w:right w:val="single" w:color="auto" w:sz="4" w:space="0"/>
            </w:tcBorders>
            <w:vAlign w:val="center"/>
          </w:tcPr>
          <w:p w14:paraId="5D9263D5">
            <w:pPr>
              <w:autoSpaceDE w:val="0"/>
              <w:autoSpaceDN w:val="0"/>
              <w:adjustRightInd w:val="0"/>
              <w:spacing w:line="360" w:lineRule="auto"/>
              <w:rPr>
                <w:rFonts w:ascii="仿宋" w:hAnsi="仿宋" w:eastAsia="仿宋" w:cs="Times New Roman"/>
                <w:kern w:val="0"/>
                <w:sz w:val="24"/>
                <w:szCs w:val="24"/>
              </w:rPr>
            </w:pPr>
          </w:p>
        </w:tc>
      </w:tr>
      <w:tr w14:paraId="422A9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1962" w:type="dxa"/>
            <w:tcBorders>
              <w:top w:val="single" w:color="auto" w:sz="4" w:space="0"/>
              <w:left w:val="single" w:color="auto" w:sz="4" w:space="0"/>
              <w:bottom w:val="single" w:color="auto" w:sz="4" w:space="0"/>
              <w:right w:val="single" w:color="auto" w:sz="4" w:space="0"/>
            </w:tcBorders>
            <w:vAlign w:val="center"/>
          </w:tcPr>
          <w:p w14:paraId="0B9FCEF7">
            <w:pPr>
              <w:autoSpaceDE w:val="0"/>
              <w:autoSpaceDN w:val="0"/>
              <w:adjustRightInd w:val="0"/>
              <w:spacing w:line="360" w:lineRule="auto"/>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基金类别</w:t>
            </w:r>
          </w:p>
        </w:tc>
        <w:tc>
          <w:tcPr>
            <w:tcW w:w="6538" w:type="dxa"/>
            <w:gridSpan w:val="4"/>
            <w:tcBorders>
              <w:top w:val="single" w:color="auto" w:sz="4" w:space="0"/>
              <w:left w:val="single" w:color="auto" w:sz="4" w:space="0"/>
              <w:bottom w:val="single" w:color="auto" w:sz="4" w:space="0"/>
              <w:right w:val="single" w:color="auto" w:sz="4" w:space="0"/>
            </w:tcBorders>
            <w:vAlign w:val="center"/>
          </w:tcPr>
          <w:p w14:paraId="1ADBF122">
            <w:pPr>
              <w:autoSpaceDE w:val="0"/>
              <w:autoSpaceDN w:val="0"/>
              <w:adjustRightInd w:val="0"/>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 xml:space="preserve">   □一般子基金   □其他基金</w:t>
            </w:r>
          </w:p>
        </w:tc>
      </w:tr>
      <w:tr w14:paraId="52C69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1962" w:type="dxa"/>
            <w:tcBorders>
              <w:top w:val="single" w:color="auto" w:sz="4" w:space="0"/>
              <w:left w:val="single" w:color="auto" w:sz="4" w:space="0"/>
              <w:bottom w:val="single" w:color="auto" w:sz="4" w:space="0"/>
              <w:right w:val="single" w:color="auto" w:sz="4" w:space="0"/>
            </w:tcBorders>
            <w:vAlign w:val="center"/>
          </w:tcPr>
          <w:p w14:paraId="34ABFDB5">
            <w:pPr>
              <w:autoSpaceDE w:val="0"/>
              <w:autoSpaceDN w:val="0"/>
              <w:adjustRightInd w:val="0"/>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基金注册地</w:t>
            </w:r>
          </w:p>
        </w:tc>
        <w:tc>
          <w:tcPr>
            <w:tcW w:w="6538" w:type="dxa"/>
            <w:gridSpan w:val="4"/>
            <w:tcBorders>
              <w:top w:val="single" w:color="auto" w:sz="4" w:space="0"/>
              <w:left w:val="single" w:color="auto" w:sz="4" w:space="0"/>
              <w:bottom w:val="single" w:color="auto" w:sz="4" w:space="0"/>
              <w:right w:val="single" w:color="auto" w:sz="4" w:space="0"/>
            </w:tcBorders>
            <w:vAlign w:val="center"/>
          </w:tcPr>
          <w:p w14:paraId="7CF9EB31">
            <w:pPr>
              <w:autoSpaceDE w:val="0"/>
              <w:autoSpaceDN w:val="0"/>
              <w:adjustRightInd w:val="0"/>
              <w:spacing w:line="360" w:lineRule="auto"/>
              <w:rPr>
                <w:rFonts w:ascii="仿宋" w:hAnsi="仿宋" w:eastAsia="仿宋" w:cs="Times New Roman"/>
                <w:kern w:val="0"/>
                <w:sz w:val="24"/>
                <w:szCs w:val="24"/>
              </w:rPr>
            </w:pPr>
          </w:p>
        </w:tc>
      </w:tr>
      <w:tr w14:paraId="53F68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1962" w:type="dxa"/>
            <w:tcBorders>
              <w:top w:val="single" w:color="auto" w:sz="4" w:space="0"/>
              <w:left w:val="single" w:color="auto" w:sz="4" w:space="0"/>
              <w:bottom w:val="single" w:color="auto" w:sz="4" w:space="0"/>
              <w:right w:val="single" w:color="auto" w:sz="4" w:space="0"/>
            </w:tcBorders>
            <w:vAlign w:val="center"/>
          </w:tcPr>
          <w:p w14:paraId="1BDB9829">
            <w:pPr>
              <w:autoSpaceDE w:val="0"/>
              <w:autoSpaceDN w:val="0"/>
              <w:adjustRightInd w:val="0"/>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基金规模</w:t>
            </w:r>
          </w:p>
        </w:tc>
        <w:tc>
          <w:tcPr>
            <w:tcW w:w="6538" w:type="dxa"/>
            <w:gridSpan w:val="4"/>
            <w:tcBorders>
              <w:top w:val="single" w:color="auto" w:sz="4" w:space="0"/>
              <w:left w:val="single" w:color="auto" w:sz="4" w:space="0"/>
              <w:bottom w:val="single" w:color="auto" w:sz="4" w:space="0"/>
              <w:right w:val="single" w:color="auto" w:sz="4" w:space="0"/>
            </w:tcBorders>
            <w:vAlign w:val="center"/>
          </w:tcPr>
          <w:p w14:paraId="7FA87430">
            <w:pPr>
              <w:widowControl/>
              <w:spacing w:line="326" w:lineRule="atLeast"/>
              <w:jc w:val="left"/>
              <w:rPr>
                <w:rFonts w:ascii="仿宋" w:hAnsi="仿宋" w:eastAsia="仿宋" w:cs="Times New Roman"/>
                <w:kern w:val="0"/>
                <w:sz w:val="24"/>
                <w:szCs w:val="24"/>
              </w:rPr>
            </w:pPr>
            <w:r>
              <w:rPr>
                <w:rFonts w:hint="eastAsia" w:ascii="仿宋" w:hAnsi="仿宋" w:eastAsia="仿宋" w:cs="Times New Roman"/>
                <w:kern w:val="0"/>
                <w:sz w:val="24"/>
                <w:szCs w:val="24"/>
              </w:rPr>
              <w:t xml:space="preserve">基金总规模： </w:t>
            </w:r>
            <w:r>
              <w:rPr>
                <w:rFonts w:ascii="仿宋" w:hAnsi="仿宋" w:eastAsia="仿宋" w:cs="Times New Roman"/>
                <w:kern w:val="0"/>
                <w:sz w:val="24"/>
                <w:szCs w:val="24"/>
              </w:rPr>
              <w:t xml:space="preserve">  </w:t>
            </w:r>
            <w:r>
              <w:rPr>
                <w:rFonts w:hint="eastAsia" w:ascii="仿宋" w:hAnsi="仿宋" w:eastAsia="仿宋" w:cs="Times New Roman"/>
                <w:kern w:val="0"/>
                <w:sz w:val="24"/>
                <w:szCs w:val="24"/>
              </w:rPr>
              <w:t xml:space="preserve">首期认缴规模： </w:t>
            </w:r>
            <w:r>
              <w:rPr>
                <w:rFonts w:ascii="仿宋" w:hAnsi="仿宋" w:eastAsia="仿宋" w:cs="Times New Roman"/>
                <w:kern w:val="0"/>
                <w:sz w:val="24"/>
                <w:szCs w:val="24"/>
              </w:rPr>
              <w:t xml:space="preserve">  </w:t>
            </w:r>
            <w:r>
              <w:rPr>
                <w:rFonts w:hint="eastAsia" w:ascii="仿宋" w:hAnsi="仿宋" w:eastAsia="仿宋" w:cs="Times New Roman"/>
                <w:kern w:val="0"/>
                <w:sz w:val="24"/>
                <w:szCs w:val="24"/>
              </w:rPr>
              <w:t>首期拟实缴规模：</w:t>
            </w:r>
          </w:p>
        </w:tc>
      </w:tr>
      <w:tr w14:paraId="4E926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1962" w:type="dxa"/>
            <w:tcBorders>
              <w:top w:val="single" w:color="auto" w:sz="4" w:space="0"/>
              <w:left w:val="single" w:color="auto" w:sz="4" w:space="0"/>
              <w:bottom w:val="single" w:color="auto" w:sz="4" w:space="0"/>
              <w:right w:val="single" w:color="auto" w:sz="4" w:space="0"/>
            </w:tcBorders>
            <w:vAlign w:val="center"/>
          </w:tcPr>
          <w:p w14:paraId="75C594F8">
            <w:pPr>
              <w:autoSpaceDE w:val="0"/>
              <w:autoSpaceDN w:val="0"/>
              <w:adjustRightInd w:val="0"/>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基金</w:t>
            </w:r>
            <w:r>
              <w:rPr>
                <w:rFonts w:hint="eastAsia" w:ascii="Times New Roman" w:hAnsi="Times New Roman" w:eastAsia="仿宋" w:cs="Times New Roman"/>
                <w:b/>
                <w:kern w:val="0"/>
                <w:sz w:val="24"/>
                <w:szCs w:val="24"/>
              </w:rPr>
              <w:t>存续期</w:t>
            </w:r>
          </w:p>
        </w:tc>
        <w:tc>
          <w:tcPr>
            <w:tcW w:w="6538" w:type="dxa"/>
            <w:gridSpan w:val="4"/>
            <w:tcBorders>
              <w:top w:val="single" w:color="auto" w:sz="4" w:space="0"/>
              <w:left w:val="single" w:color="auto" w:sz="4" w:space="0"/>
              <w:bottom w:val="single" w:color="auto" w:sz="4" w:space="0"/>
              <w:right w:val="single" w:color="auto" w:sz="4" w:space="0"/>
            </w:tcBorders>
            <w:vAlign w:val="center"/>
          </w:tcPr>
          <w:p w14:paraId="30381B64">
            <w:pPr>
              <w:rPr>
                <w:rFonts w:ascii="仿宋" w:hAnsi="仿宋" w:eastAsia="仿宋" w:cs="Times New Roman"/>
              </w:rPr>
            </w:pPr>
          </w:p>
        </w:tc>
      </w:tr>
      <w:tr w14:paraId="7F1E7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 w:hRule="atLeast"/>
        </w:trPr>
        <w:tc>
          <w:tcPr>
            <w:tcW w:w="1962" w:type="dxa"/>
            <w:vMerge w:val="restart"/>
            <w:tcBorders>
              <w:top w:val="single" w:color="auto" w:sz="4" w:space="0"/>
              <w:left w:val="single" w:color="auto" w:sz="4" w:space="0"/>
              <w:right w:val="single" w:color="auto" w:sz="4" w:space="0"/>
            </w:tcBorders>
            <w:vAlign w:val="center"/>
          </w:tcPr>
          <w:p w14:paraId="1D84041A">
            <w:pPr>
              <w:autoSpaceDE w:val="0"/>
              <w:autoSpaceDN w:val="0"/>
              <w:adjustRightInd w:val="0"/>
              <w:spacing w:line="360" w:lineRule="auto"/>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基金出资结构</w:t>
            </w:r>
          </w:p>
        </w:tc>
        <w:tc>
          <w:tcPr>
            <w:tcW w:w="2095" w:type="dxa"/>
            <w:tcBorders>
              <w:top w:val="single" w:color="auto" w:sz="4" w:space="0"/>
              <w:left w:val="single" w:color="auto" w:sz="4" w:space="0"/>
              <w:bottom w:val="single" w:color="auto" w:sz="4" w:space="0"/>
              <w:right w:val="single" w:color="auto" w:sz="4" w:space="0"/>
            </w:tcBorders>
            <w:vAlign w:val="center"/>
          </w:tcPr>
          <w:p w14:paraId="083E4CFC">
            <w:pPr>
              <w:widowControl/>
              <w:spacing w:line="326" w:lineRule="atLeast"/>
              <w:jc w:val="center"/>
              <w:rPr>
                <w:rFonts w:ascii="仿宋" w:hAnsi="仿宋" w:eastAsia="仿宋" w:cs="Times New Roman"/>
                <w:kern w:val="0"/>
                <w:sz w:val="24"/>
                <w:szCs w:val="24"/>
              </w:rPr>
            </w:pPr>
            <w:r>
              <w:rPr>
                <w:rFonts w:hint="eastAsia" w:ascii="仿宋" w:hAnsi="仿宋" w:eastAsia="仿宋" w:cs="宋体"/>
                <w:kern w:val="0"/>
                <w:sz w:val="24"/>
                <w:szCs w:val="24"/>
              </w:rPr>
              <w:t>出资人名称</w:t>
            </w:r>
          </w:p>
        </w:tc>
        <w:tc>
          <w:tcPr>
            <w:tcW w:w="1467" w:type="dxa"/>
            <w:tcBorders>
              <w:top w:val="single" w:color="auto" w:sz="4" w:space="0"/>
              <w:left w:val="single" w:color="auto" w:sz="4" w:space="0"/>
              <w:bottom w:val="single" w:color="auto" w:sz="4" w:space="0"/>
              <w:right w:val="single" w:color="auto" w:sz="4" w:space="0"/>
            </w:tcBorders>
            <w:vAlign w:val="center"/>
          </w:tcPr>
          <w:p w14:paraId="1ABB4DC2">
            <w:pPr>
              <w:widowControl/>
              <w:spacing w:line="326" w:lineRule="atLeast"/>
              <w:jc w:val="center"/>
              <w:rPr>
                <w:rFonts w:ascii="仿宋" w:hAnsi="仿宋" w:eastAsia="仿宋" w:cs="Times New Roman"/>
                <w:kern w:val="0"/>
                <w:sz w:val="24"/>
                <w:szCs w:val="24"/>
              </w:rPr>
            </w:pPr>
            <w:r>
              <w:rPr>
                <w:rFonts w:hint="eastAsia" w:ascii="仿宋" w:hAnsi="仿宋" w:eastAsia="仿宋" w:cs="宋体"/>
                <w:kern w:val="0"/>
                <w:sz w:val="24"/>
                <w:szCs w:val="24"/>
              </w:rPr>
              <w:t>类型</w:t>
            </w:r>
          </w:p>
        </w:tc>
        <w:tc>
          <w:tcPr>
            <w:tcW w:w="1559" w:type="dxa"/>
            <w:tcBorders>
              <w:top w:val="single" w:color="auto" w:sz="4" w:space="0"/>
              <w:left w:val="single" w:color="auto" w:sz="4" w:space="0"/>
              <w:bottom w:val="single" w:color="auto" w:sz="4" w:space="0"/>
              <w:right w:val="single" w:color="auto" w:sz="4" w:space="0"/>
            </w:tcBorders>
            <w:vAlign w:val="center"/>
          </w:tcPr>
          <w:p w14:paraId="4FF73058">
            <w:pPr>
              <w:widowControl/>
              <w:spacing w:line="326" w:lineRule="atLeast"/>
              <w:jc w:val="center"/>
              <w:rPr>
                <w:rFonts w:ascii="仿宋" w:hAnsi="仿宋" w:eastAsia="仿宋" w:cs="Times New Roman"/>
                <w:kern w:val="0"/>
                <w:sz w:val="24"/>
                <w:szCs w:val="24"/>
              </w:rPr>
            </w:pPr>
            <w:r>
              <w:rPr>
                <w:rFonts w:hint="eastAsia" w:ascii="仿宋" w:hAnsi="仿宋" w:eastAsia="仿宋" w:cs="宋体"/>
                <w:kern w:val="0"/>
                <w:sz w:val="24"/>
                <w:szCs w:val="24"/>
              </w:rPr>
              <w:t>认缴金额</w:t>
            </w:r>
          </w:p>
        </w:tc>
        <w:tc>
          <w:tcPr>
            <w:tcW w:w="1417" w:type="dxa"/>
            <w:tcBorders>
              <w:top w:val="single" w:color="auto" w:sz="4" w:space="0"/>
              <w:left w:val="single" w:color="auto" w:sz="4" w:space="0"/>
              <w:bottom w:val="single" w:color="auto" w:sz="4" w:space="0"/>
              <w:right w:val="single" w:color="auto" w:sz="4" w:space="0"/>
            </w:tcBorders>
            <w:vAlign w:val="center"/>
          </w:tcPr>
          <w:p w14:paraId="5D657F2A">
            <w:pPr>
              <w:widowControl/>
              <w:spacing w:line="326" w:lineRule="atLeast"/>
              <w:jc w:val="center"/>
              <w:rPr>
                <w:rFonts w:ascii="仿宋" w:hAnsi="仿宋" w:eastAsia="仿宋" w:cs="Times New Roman"/>
                <w:kern w:val="0"/>
                <w:sz w:val="24"/>
                <w:szCs w:val="24"/>
              </w:rPr>
            </w:pPr>
            <w:r>
              <w:rPr>
                <w:rFonts w:hint="eastAsia" w:ascii="仿宋" w:hAnsi="仿宋" w:eastAsia="仿宋" w:cs="Times New Roman"/>
                <w:kern w:val="0"/>
                <w:sz w:val="24"/>
                <w:szCs w:val="24"/>
              </w:rPr>
              <w:t>出资占比</w:t>
            </w:r>
          </w:p>
        </w:tc>
      </w:tr>
      <w:tr w14:paraId="65302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1962" w:type="dxa"/>
            <w:vMerge w:val="continue"/>
            <w:tcBorders>
              <w:left w:val="single" w:color="auto" w:sz="4" w:space="0"/>
              <w:right w:val="single" w:color="auto" w:sz="4" w:space="0"/>
            </w:tcBorders>
            <w:vAlign w:val="center"/>
          </w:tcPr>
          <w:p w14:paraId="4CCD1BAF">
            <w:pPr>
              <w:autoSpaceDE w:val="0"/>
              <w:autoSpaceDN w:val="0"/>
              <w:adjustRightInd w:val="0"/>
              <w:spacing w:line="360" w:lineRule="auto"/>
              <w:jc w:val="center"/>
              <w:rPr>
                <w:rFonts w:ascii="Times New Roman" w:hAnsi="Times New Roman" w:eastAsia="仿宋" w:cs="Times New Roman"/>
                <w:b/>
                <w:sz w:val="24"/>
                <w:szCs w:val="24"/>
              </w:rPr>
            </w:pPr>
          </w:p>
        </w:tc>
        <w:tc>
          <w:tcPr>
            <w:tcW w:w="2095" w:type="dxa"/>
            <w:tcBorders>
              <w:top w:val="single" w:color="auto" w:sz="4" w:space="0"/>
              <w:left w:val="single" w:color="auto" w:sz="4" w:space="0"/>
              <w:bottom w:val="single" w:color="auto" w:sz="4" w:space="0"/>
              <w:right w:val="single" w:color="auto" w:sz="4" w:space="0"/>
            </w:tcBorders>
          </w:tcPr>
          <w:p w14:paraId="401A00DF">
            <w:pPr>
              <w:widowControl/>
              <w:spacing w:line="326" w:lineRule="atLeast"/>
              <w:jc w:val="left"/>
              <w:rPr>
                <w:rFonts w:ascii="Times New Roman" w:hAnsi="Times New Roman" w:eastAsia="仿宋" w:cs="Times New Roman"/>
                <w:kern w:val="0"/>
                <w:sz w:val="24"/>
                <w:szCs w:val="24"/>
              </w:rPr>
            </w:pPr>
          </w:p>
        </w:tc>
        <w:tc>
          <w:tcPr>
            <w:tcW w:w="1467" w:type="dxa"/>
            <w:tcBorders>
              <w:top w:val="single" w:color="auto" w:sz="4" w:space="0"/>
              <w:left w:val="single" w:color="auto" w:sz="4" w:space="0"/>
              <w:bottom w:val="single" w:color="auto" w:sz="4" w:space="0"/>
              <w:right w:val="single" w:color="auto" w:sz="4" w:space="0"/>
            </w:tcBorders>
          </w:tcPr>
          <w:p w14:paraId="75E7057D">
            <w:pPr>
              <w:widowControl/>
              <w:spacing w:line="326" w:lineRule="atLeast"/>
              <w:jc w:val="left"/>
              <w:rPr>
                <w:rFonts w:ascii="Times New Roman" w:hAnsi="Times New Roman" w:eastAsia="仿宋"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tcPr>
          <w:p w14:paraId="6195BDDE">
            <w:pPr>
              <w:widowControl/>
              <w:spacing w:line="326" w:lineRule="atLeast"/>
              <w:jc w:val="left"/>
              <w:rPr>
                <w:rFonts w:ascii="Times New Roman" w:hAnsi="Times New Roman" w:eastAsia="仿宋" w:cs="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Pr>
          <w:p w14:paraId="26A145FA">
            <w:pPr>
              <w:widowControl/>
              <w:spacing w:line="326" w:lineRule="atLeast"/>
              <w:jc w:val="left"/>
              <w:rPr>
                <w:rFonts w:ascii="Times New Roman" w:hAnsi="Times New Roman" w:eastAsia="仿宋" w:cs="Times New Roman"/>
                <w:kern w:val="0"/>
                <w:sz w:val="24"/>
                <w:szCs w:val="24"/>
              </w:rPr>
            </w:pPr>
          </w:p>
        </w:tc>
      </w:tr>
      <w:tr w14:paraId="0948B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1962" w:type="dxa"/>
            <w:vMerge w:val="continue"/>
            <w:tcBorders>
              <w:left w:val="single" w:color="auto" w:sz="4" w:space="0"/>
              <w:right w:val="single" w:color="auto" w:sz="4" w:space="0"/>
            </w:tcBorders>
            <w:vAlign w:val="center"/>
          </w:tcPr>
          <w:p w14:paraId="35869CC8">
            <w:pPr>
              <w:autoSpaceDE w:val="0"/>
              <w:autoSpaceDN w:val="0"/>
              <w:adjustRightInd w:val="0"/>
              <w:spacing w:line="360" w:lineRule="auto"/>
              <w:jc w:val="center"/>
              <w:rPr>
                <w:rFonts w:ascii="Times New Roman" w:hAnsi="Times New Roman" w:eastAsia="仿宋" w:cs="Times New Roman"/>
                <w:b/>
                <w:sz w:val="24"/>
                <w:szCs w:val="24"/>
              </w:rPr>
            </w:pPr>
          </w:p>
        </w:tc>
        <w:tc>
          <w:tcPr>
            <w:tcW w:w="2095" w:type="dxa"/>
            <w:tcBorders>
              <w:top w:val="single" w:color="auto" w:sz="4" w:space="0"/>
              <w:left w:val="single" w:color="auto" w:sz="4" w:space="0"/>
              <w:bottom w:val="single" w:color="auto" w:sz="4" w:space="0"/>
              <w:right w:val="single" w:color="auto" w:sz="4" w:space="0"/>
            </w:tcBorders>
          </w:tcPr>
          <w:p w14:paraId="2DF6B495">
            <w:pPr>
              <w:widowControl/>
              <w:spacing w:line="326" w:lineRule="atLeast"/>
              <w:jc w:val="left"/>
              <w:rPr>
                <w:rFonts w:ascii="Times New Roman" w:hAnsi="Times New Roman" w:eastAsia="仿宋" w:cs="Times New Roman"/>
                <w:kern w:val="0"/>
                <w:sz w:val="24"/>
                <w:szCs w:val="24"/>
              </w:rPr>
            </w:pPr>
          </w:p>
        </w:tc>
        <w:tc>
          <w:tcPr>
            <w:tcW w:w="1467" w:type="dxa"/>
            <w:tcBorders>
              <w:top w:val="single" w:color="auto" w:sz="4" w:space="0"/>
              <w:left w:val="single" w:color="auto" w:sz="4" w:space="0"/>
              <w:bottom w:val="single" w:color="auto" w:sz="4" w:space="0"/>
              <w:right w:val="single" w:color="auto" w:sz="4" w:space="0"/>
            </w:tcBorders>
          </w:tcPr>
          <w:p w14:paraId="5511059F">
            <w:pPr>
              <w:widowControl/>
              <w:spacing w:line="326" w:lineRule="atLeast"/>
              <w:jc w:val="left"/>
              <w:rPr>
                <w:rFonts w:ascii="Times New Roman" w:hAnsi="Times New Roman" w:eastAsia="仿宋"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tcPr>
          <w:p w14:paraId="410C532F">
            <w:pPr>
              <w:widowControl/>
              <w:spacing w:line="326" w:lineRule="atLeast"/>
              <w:jc w:val="left"/>
              <w:rPr>
                <w:rFonts w:ascii="Times New Roman" w:hAnsi="Times New Roman" w:eastAsia="仿宋" w:cs="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Pr>
          <w:p w14:paraId="4A3B3B12">
            <w:pPr>
              <w:widowControl/>
              <w:spacing w:line="326" w:lineRule="atLeast"/>
              <w:jc w:val="left"/>
              <w:rPr>
                <w:rFonts w:ascii="Times New Roman" w:hAnsi="Times New Roman" w:eastAsia="仿宋" w:cs="Times New Roman"/>
                <w:kern w:val="0"/>
                <w:sz w:val="24"/>
                <w:szCs w:val="24"/>
              </w:rPr>
            </w:pPr>
          </w:p>
        </w:tc>
      </w:tr>
      <w:tr w14:paraId="05B8D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1962" w:type="dxa"/>
            <w:vMerge w:val="continue"/>
            <w:tcBorders>
              <w:left w:val="single" w:color="auto" w:sz="4" w:space="0"/>
              <w:right w:val="single" w:color="auto" w:sz="4" w:space="0"/>
            </w:tcBorders>
            <w:vAlign w:val="center"/>
          </w:tcPr>
          <w:p w14:paraId="3192263B">
            <w:pPr>
              <w:autoSpaceDE w:val="0"/>
              <w:autoSpaceDN w:val="0"/>
              <w:adjustRightInd w:val="0"/>
              <w:spacing w:line="360" w:lineRule="auto"/>
              <w:jc w:val="center"/>
              <w:rPr>
                <w:rFonts w:ascii="Times New Roman" w:hAnsi="Times New Roman" w:eastAsia="仿宋" w:cs="Times New Roman"/>
                <w:b/>
                <w:sz w:val="24"/>
                <w:szCs w:val="24"/>
              </w:rPr>
            </w:pPr>
          </w:p>
        </w:tc>
        <w:tc>
          <w:tcPr>
            <w:tcW w:w="2095" w:type="dxa"/>
            <w:tcBorders>
              <w:top w:val="single" w:color="auto" w:sz="4" w:space="0"/>
              <w:left w:val="single" w:color="auto" w:sz="4" w:space="0"/>
              <w:bottom w:val="single" w:color="auto" w:sz="4" w:space="0"/>
              <w:right w:val="single" w:color="auto" w:sz="4" w:space="0"/>
            </w:tcBorders>
          </w:tcPr>
          <w:p w14:paraId="638F5B19">
            <w:pPr>
              <w:widowControl/>
              <w:spacing w:line="326" w:lineRule="atLeast"/>
              <w:jc w:val="left"/>
              <w:rPr>
                <w:rFonts w:ascii="Times New Roman" w:hAnsi="Times New Roman" w:eastAsia="仿宋" w:cs="Times New Roman"/>
                <w:kern w:val="0"/>
                <w:sz w:val="24"/>
                <w:szCs w:val="24"/>
              </w:rPr>
            </w:pPr>
          </w:p>
        </w:tc>
        <w:tc>
          <w:tcPr>
            <w:tcW w:w="1467" w:type="dxa"/>
            <w:tcBorders>
              <w:top w:val="single" w:color="auto" w:sz="4" w:space="0"/>
              <w:left w:val="single" w:color="auto" w:sz="4" w:space="0"/>
              <w:bottom w:val="single" w:color="auto" w:sz="4" w:space="0"/>
              <w:right w:val="single" w:color="auto" w:sz="4" w:space="0"/>
            </w:tcBorders>
          </w:tcPr>
          <w:p w14:paraId="52F51DAD">
            <w:pPr>
              <w:widowControl/>
              <w:spacing w:line="326" w:lineRule="atLeast"/>
              <w:jc w:val="left"/>
              <w:rPr>
                <w:rFonts w:ascii="Times New Roman" w:hAnsi="Times New Roman" w:eastAsia="仿宋"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tcPr>
          <w:p w14:paraId="021D6406">
            <w:pPr>
              <w:widowControl/>
              <w:spacing w:line="326" w:lineRule="atLeast"/>
              <w:jc w:val="left"/>
              <w:rPr>
                <w:rFonts w:ascii="Times New Roman" w:hAnsi="Times New Roman" w:eastAsia="仿宋" w:cs="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Pr>
          <w:p w14:paraId="340406BB">
            <w:pPr>
              <w:widowControl/>
              <w:spacing w:line="326" w:lineRule="atLeast"/>
              <w:jc w:val="left"/>
              <w:rPr>
                <w:rFonts w:ascii="Times New Roman" w:hAnsi="Times New Roman" w:eastAsia="仿宋" w:cs="Times New Roman"/>
                <w:kern w:val="0"/>
                <w:sz w:val="24"/>
                <w:szCs w:val="24"/>
              </w:rPr>
            </w:pPr>
          </w:p>
        </w:tc>
      </w:tr>
      <w:tr w14:paraId="5A395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1962" w:type="dxa"/>
            <w:vMerge w:val="continue"/>
            <w:tcBorders>
              <w:left w:val="single" w:color="auto" w:sz="4" w:space="0"/>
              <w:bottom w:val="single" w:color="auto" w:sz="4" w:space="0"/>
              <w:right w:val="single" w:color="auto" w:sz="4" w:space="0"/>
            </w:tcBorders>
            <w:vAlign w:val="center"/>
          </w:tcPr>
          <w:p w14:paraId="29B27AA3">
            <w:pPr>
              <w:autoSpaceDE w:val="0"/>
              <w:autoSpaceDN w:val="0"/>
              <w:adjustRightInd w:val="0"/>
              <w:spacing w:line="360" w:lineRule="auto"/>
              <w:jc w:val="center"/>
              <w:rPr>
                <w:rFonts w:ascii="Times New Roman" w:hAnsi="Times New Roman" w:eastAsia="仿宋" w:cs="Times New Roman"/>
                <w:b/>
                <w:sz w:val="24"/>
                <w:szCs w:val="24"/>
              </w:rPr>
            </w:pPr>
          </w:p>
        </w:tc>
        <w:tc>
          <w:tcPr>
            <w:tcW w:w="3562" w:type="dxa"/>
            <w:gridSpan w:val="2"/>
            <w:tcBorders>
              <w:top w:val="single" w:color="auto" w:sz="4" w:space="0"/>
              <w:left w:val="single" w:color="auto" w:sz="4" w:space="0"/>
              <w:bottom w:val="single" w:color="auto" w:sz="4" w:space="0"/>
              <w:right w:val="single" w:color="auto" w:sz="4" w:space="0"/>
            </w:tcBorders>
          </w:tcPr>
          <w:p w14:paraId="54941DA9">
            <w:pPr>
              <w:widowControl/>
              <w:spacing w:line="326" w:lineRule="atLeast"/>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合计</w:t>
            </w:r>
          </w:p>
        </w:tc>
        <w:tc>
          <w:tcPr>
            <w:tcW w:w="1559" w:type="dxa"/>
            <w:tcBorders>
              <w:top w:val="single" w:color="auto" w:sz="4" w:space="0"/>
              <w:left w:val="single" w:color="auto" w:sz="4" w:space="0"/>
              <w:bottom w:val="single" w:color="auto" w:sz="4" w:space="0"/>
              <w:right w:val="single" w:color="auto" w:sz="4" w:space="0"/>
            </w:tcBorders>
          </w:tcPr>
          <w:p w14:paraId="707D2044">
            <w:pPr>
              <w:widowControl/>
              <w:spacing w:line="326" w:lineRule="atLeast"/>
              <w:jc w:val="left"/>
              <w:rPr>
                <w:rFonts w:ascii="Times New Roman" w:hAnsi="Times New Roman" w:eastAsia="仿宋" w:cs="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Pr>
          <w:p w14:paraId="48092182">
            <w:pPr>
              <w:widowControl/>
              <w:spacing w:line="326" w:lineRule="atLeast"/>
              <w:jc w:val="left"/>
              <w:rPr>
                <w:rFonts w:ascii="Times New Roman" w:hAnsi="Times New Roman" w:eastAsia="仿宋" w:cs="Times New Roman"/>
                <w:kern w:val="0"/>
                <w:sz w:val="24"/>
                <w:szCs w:val="24"/>
              </w:rPr>
            </w:pPr>
          </w:p>
        </w:tc>
      </w:tr>
      <w:tr w14:paraId="2B977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8" w:hRule="atLeast"/>
        </w:trPr>
        <w:tc>
          <w:tcPr>
            <w:tcW w:w="1962" w:type="dxa"/>
            <w:tcBorders>
              <w:top w:val="single" w:color="auto" w:sz="4" w:space="0"/>
              <w:left w:val="single" w:color="auto" w:sz="4" w:space="0"/>
              <w:bottom w:val="single" w:color="auto" w:sz="4" w:space="0"/>
              <w:right w:val="single" w:color="auto" w:sz="4" w:space="0"/>
            </w:tcBorders>
            <w:vAlign w:val="center"/>
          </w:tcPr>
          <w:p w14:paraId="5A20F481">
            <w:pPr>
              <w:autoSpaceDE w:val="0"/>
              <w:autoSpaceDN w:val="0"/>
              <w:adjustRightInd w:val="0"/>
              <w:spacing w:line="360" w:lineRule="auto"/>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基金管理人</w:t>
            </w:r>
          </w:p>
        </w:tc>
        <w:tc>
          <w:tcPr>
            <w:tcW w:w="6538" w:type="dxa"/>
            <w:gridSpan w:val="4"/>
            <w:tcBorders>
              <w:top w:val="single" w:color="auto" w:sz="4" w:space="0"/>
              <w:left w:val="single" w:color="auto" w:sz="4" w:space="0"/>
              <w:bottom w:val="single" w:color="auto" w:sz="4" w:space="0"/>
              <w:right w:val="single" w:color="auto" w:sz="4" w:space="0"/>
            </w:tcBorders>
          </w:tcPr>
          <w:p w14:paraId="7CD935C6">
            <w:pPr>
              <w:widowControl/>
              <w:spacing w:line="326" w:lineRule="atLeast"/>
              <w:jc w:val="left"/>
              <w:rPr>
                <w:rFonts w:ascii="Times New Roman" w:hAnsi="Times New Roman" w:eastAsia="仿宋" w:cs="Times New Roman"/>
                <w:kern w:val="0"/>
                <w:sz w:val="24"/>
                <w:szCs w:val="24"/>
              </w:rPr>
            </w:pPr>
          </w:p>
        </w:tc>
      </w:tr>
      <w:tr w14:paraId="73DCF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8" w:hRule="atLeast"/>
        </w:trPr>
        <w:tc>
          <w:tcPr>
            <w:tcW w:w="1962" w:type="dxa"/>
            <w:tcBorders>
              <w:top w:val="single" w:color="auto" w:sz="4" w:space="0"/>
              <w:left w:val="single" w:color="auto" w:sz="4" w:space="0"/>
              <w:bottom w:val="single" w:color="auto" w:sz="4" w:space="0"/>
              <w:right w:val="single" w:color="auto" w:sz="4" w:space="0"/>
            </w:tcBorders>
            <w:vAlign w:val="center"/>
          </w:tcPr>
          <w:p w14:paraId="6692BE08">
            <w:pPr>
              <w:autoSpaceDE w:val="0"/>
              <w:autoSpaceDN w:val="0"/>
              <w:adjustRightInd w:val="0"/>
              <w:spacing w:line="360" w:lineRule="auto"/>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普通合伙人</w:t>
            </w:r>
          </w:p>
        </w:tc>
        <w:tc>
          <w:tcPr>
            <w:tcW w:w="6538" w:type="dxa"/>
            <w:gridSpan w:val="4"/>
            <w:tcBorders>
              <w:top w:val="single" w:color="auto" w:sz="4" w:space="0"/>
              <w:left w:val="single" w:color="auto" w:sz="4" w:space="0"/>
              <w:bottom w:val="single" w:color="auto" w:sz="4" w:space="0"/>
              <w:right w:val="single" w:color="auto" w:sz="4" w:space="0"/>
            </w:tcBorders>
          </w:tcPr>
          <w:p w14:paraId="49BA9232">
            <w:pPr>
              <w:widowControl/>
              <w:spacing w:line="326" w:lineRule="atLeast"/>
              <w:jc w:val="left"/>
              <w:rPr>
                <w:rFonts w:ascii="Times New Roman" w:hAnsi="Times New Roman" w:eastAsia="仿宋" w:cs="Times New Roman"/>
                <w:kern w:val="0"/>
                <w:sz w:val="24"/>
                <w:szCs w:val="24"/>
              </w:rPr>
            </w:pPr>
          </w:p>
        </w:tc>
      </w:tr>
      <w:tr w14:paraId="413A2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8" w:hRule="atLeast"/>
        </w:trPr>
        <w:tc>
          <w:tcPr>
            <w:tcW w:w="1962" w:type="dxa"/>
            <w:tcBorders>
              <w:top w:val="single" w:color="auto" w:sz="4" w:space="0"/>
              <w:left w:val="single" w:color="auto" w:sz="4" w:space="0"/>
              <w:bottom w:val="single" w:color="auto" w:sz="4" w:space="0"/>
              <w:right w:val="single" w:color="auto" w:sz="4" w:space="0"/>
            </w:tcBorders>
            <w:vAlign w:val="center"/>
          </w:tcPr>
          <w:p w14:paraId="07780372">
            <w:pPr>
              <w:autoSpaceDE w:val="0"/>
              <w:autoSpaceDN w:val="0"/>
              <w:adjustRightInd w:val="0"/>
              <w:spacing w:line="360" w:lineRule="auto"/>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管理费</w:t>
            </w:r>
          </w:p>
        </w:tc>
        <w:tc>
          <w:tcPr>
            <w:tcW w:w="6538" w:type="dxa"/>
            <w:gridSpan w:val="4"/>
            <w:tcBorders>
              <w:top w:val="single" w:color="auto" w:sz="4" w:space="0"/>
              <w:left w:val="single" w:color="auto" w:sz="4" w:space="0"/>
              <w:bottom w:val="single" w:color="auto" w:sz="4" w:space="0"/>
              <w:right w:val="single" w:color="auto" w:sz="4" w:space="0"/>
            </w:tcBorders>
          </w:tcPr>
          <w:p w14:paraId="213F11F8">
            <w:pPr>
              <w:widowControl/>
              <w:spacing w:line="326" w:lineRule="atLeast"/>
              <w:jc w:val="left"/>
              <w:rPr>
                <w:rFonts w:ascii="Times New Roman" w:hAnsi="Times New Roman" w:eastAsia="仿宋" w:cs="Times New Roman"/>
                <w:kern w:val="0"/>
                <w:sz w:val="24"/>
                <w:szCs w:val="24"/>
              </w:rPr>
            </w:pPr>
          </w:p>
        </w:tc>
      </w:tr>
      <w:tr w14:paraId="3AB59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7" w:hRule="atLeast"/>
        </w:trPr>
        <w:tc>
          <w:tcPr>
            <w:tcW w:w="1962" w:type="dxa"/>
            <w:tcBorders>
              <w:top w:val="single" w:color="auto" w:sz="4" w:space="0"/>
              <w:left w:val="single" w:color="auto" w:sz="4" w:space="0"/>
              <w:bottom w:val="single" w:color="auto" w:sz="4" w:space="0"/>
              <w:right w:val="single" w:color="auto" w:sz="4" w:space="0"/>
            </w:tcBorders>
            <w:vAlign w:val="center"/>
          </w:tcPr>
          <w:p w14:paraId="78111E48">
            <w:pPr>
              <w:autoSpaceDE w:val="0"/>
              <w:autoSpaceDN w:val="0"/>
              <w:adjustRightInd w:val="0"/>
              <w:spacing w:line="360" w:lineRule="auto"/>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投资领域</w:t>
            </w:r>
          </w:p>
        </w:tc>
        <w:tc>
          <w:tcPr>
            <w:tcW w:w="6538" w:type="dxa"/>
            <w:gridSpan w:val="4"/>
            <w:tcBorders>
              <w:top w:val="single" w:color="auto" w:sz="4" w:space="0"/>
              <w:left w:val="single" w:color="auto" w:sz="4" w:space="0"/>
              <w:bottom w:val="single" w:color="auto" w:sz="4" w:space="0"/>
              <w:right w:val="single" w:color="auto" w:sz="4" w:space="0"/>
            </w:tcBorders>
          </w:tcPr>
          <w:p w14:paraId="02618937">
            <w:pPr>
              <w:widowControl/>
              <w:spacing w:line="326" w:lineRule="atLeast"/>
              <w:ind w:firstLine="480" w:firstLineChars="200"/>
              <w:jc w:val="left"/>
              <w:rPr>
                <w:rFonts w:ascii="Times New Roman" w:hAnsi="Times New Roman" w:eastAsia="仿宋" w:cs="Times New Roman"/>
                <w:kern w:val="0"/>
                <w:sz w:val="24"/>
                <w:szCs w:val="24"/>
              </w:rPr>
            </w:pPr>
          </w:p>
        </w:tc>
      </w:tr>
      <w:tr w14:paraId="6221B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8" w:hRule="atLeast"/>
        </w:trPr>
        <w:tc>
          <w:tcPr>
            <w:tcW w:w="1962" w:type="dxa"/>
            <w:tcBorders>
              <w:top w:val="single" w:color="auto" w:sz="4" w:space="0"/>
              <w:left w:val="single" w:color="auto" w:sz="4" w:space="0"/>
              <w:bottom w:val="single" w:color="auto" w:sz="4" w:space="0"/>
              <w:right w:val="single" w:color="auto" w:sz="4" w:space="0"/>
            </w:tcBorders>
            <w:vAlign w:val="center"/>
          </w:tcPr>
          <w:p w14:paraId="2BD2821F">
            <w:pPr>
              <w:autoSpaceDE w:val="0"/>
              <w:autoSpaceDN w:val="0"/>
              <w:adjustRightInd w:val="0"/>
              <w:spacing w:line="360" w:lineRule="auto"/>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表决机制</w:t>
            </w:r>
          </w:p>
        </w:tc>
        <w:tc>
          <w:tcPr>
            <w:tcW w:w="6538" w:type="dxa"/>
            <w:gridSpan w:val="4"/>
            <w:tcBorders>
              <w:top w:val="single" w:color="auto" w:sz="4" w:space="0"/>
              <w:left w:val="single" w:color="auto" w:sz="4" w:space="0"/>
              <w:bottom w:val="single" w:color="auto" w:sz="4" w:space="0"/>
              <w:right w:val="single" w:color="auto" w:sz="4" w:space="0"/>
            </w:tcBorders>
          </w:tcPr>
          <w:p w14:paraId="78CA3287">
            <w:pPr>
              <w:widowControl/>
              <w:spacing w:line="326" w:lineRule="atLeast"/>
              <w:jc w:val="left"/>
              <w:rPr>
                <w:rFonts w:ascii="Times New Roman" w:hAnsi="Times New Roman" w:eastAsia="仿宋" w:cs="Times New Roman"/>
                <w:kern w:val="0"/>
                <w:sz w:val="24"/>
                <w:szCs w:val="24"/>
              </w:rPr>
            </w:pPr>
          </w:p>
        </w:tc>
      </w:tr>
      <w:tr w14:paraId="4194D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8" w:hRule="atLeast"/>
        </w:trPr>
        <w:tc>
          <w:tcPr>
            <w:tcW w:w="1962" w:type="dxa"/>
            <w:tcBorders>
              <w:top w:val="single" w:color="auto" w:sz="4" w:space="0"/>
              <w:left w:val="single" w:color="auto" w:sz="4" w:space="0"/>
              <w:bottom w:val="single" w:color="auto" w:sz="4" w:space="0"/>
              <w:right w:val="single" w:color="auto" w:sz="4" w:space="0"/>
            </w:tcBorders>
            <w:vAlign w:val="center"/>
          </w:tcPr>
          <w:p w14:paraId="25B1134A">
            <w:pPr>
              <w:autoSpaceDE w:val="0"/>
              <w:autoSpaceDN w:val="0"/>
              <w:adjustRightInd w:val="0"/>
              <w:spacing w:line="360" w:lineRule="auto"/>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收益分配</w:t>
            </w:r>
          </w:p>
        </w:tc>
        <w:tc>
          <w:tcPr>
            <w:tcW w:w="6538" w:type="dxa"/>
            <w:gridSpan w:val="4"/>
            <w:tcBorders>
              <w:top w:val="single" w:color="auto" w:sz="4" w:space="0"/>
              <w:left w:val="single" w:color="auto" w:sz="4" w:space="0"/>
              <w:bottom w:val="single" w:color="auto" w:sz="4" w:space="0"/>
              <w:right w:val="single" w:color="auto" w:sz="4" w:space="0"/>
            </w:tcBorders>
          </w:tcPr>
          <w:p w14:paraId="2A700E48">
            <w:pPr>
              <w:widowControl/>
              <w:spacing w:line="326" w:lineRule="atLeast"/>
              <w:jc w:val="left"/>
              <w:rPr>
                <w:rFonts w:ascii="Times New Roman" w:hAnsi="Times New Roman" w:eastAsia="仿宋" w:cs="Times New Roman"/>
                <w:kern w:val="0"/>
                <w:sz w:val="24"/>
                <w:szCs w:val="24"/>
              </w:rPr>
            </w:pPr>
          </w:p>
        </w:tc>
      </w:tr>
      <w:tr w14:paraId="455F6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8" w:hRule="atLeast"/>
        </w:trPr>
        <w:tc>
          <w:tcPr>
            <w:tcW w:w="1962" w:type="dxa"/>
            <w:tcBorders>
              <w:top w:val="single" w:color="auto" w:sz="4" w:space="0"/>
              <w:left w:val="single" w:color="auto" w:sz="4" w:space="0"/>
              <w:bottom w:val="single" w:color="auto" w:sz="4" w:space="0"/>
              <w:right w:val="single" w:color="auto" w:sz="4" w:space="0"/>
            </w:tcBorders>
            <w:vAlign w:val="center"/>
          </w:tcPr>
          <w:p w14:paraId="6CB511B2">
            <w:pPr>
              <w:autoSpaceDE w:val="0"/>
              <w:autoSpaceDN w:val="0"/>
              <w:adjustRightInd w:val="0"/>
              <w:spacing w:line="360" w:lineRule="auto"/>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退出机制</w:t>
            </w:r>
          </w:p>
        </w:tc>
        <w:tc>
          <w:tcPr>
            <w:tcW w:w="6538" w:type="dxa"/>
            <w:gridSpan w:val="4"/>
            <w:tcBorders>
              <w:top w:val="single" w:color="auto" w:sz="4" w:space="0"/>
              <w:left w:val="single" w:color="auto" w:sz="4" w:space="0"/>
              <w:bottom w:val="single" w:color="auto" w:sz="4" w:space="0"/>
              <w:right w:val="single" w:color="auto" w:sz="4" w:space="0"/>
            </w:tcBorders>
          </w:tcPr>
          <w:p w14:paraId="67A9DF69">
            <w:pPr>
              <w:widowControl/>
              <w:spacing w:line="326" w:lineRule="atLeast"/>
              <w:jc w:val="left"/>
              <w:rPr>
                <w:rFonts w:ascii="Times New Roman" w:hAnsi="Times New Roman" w:eastAsia="仿宋" w:cs="Times New Roman"/>
                <w:kern w:val="0"/>
                <w:sz w:val="24"/>
                <w:szCs w:val="24"/>
              </w:rPr>
            </w:pPr>
          </w:p>
        </w:tc>
      </w:tr>
      <w:tr w14:paraId="01DEC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8" w:hRule="atLeast"/>
        </w:trPr>
        <w:tc>
          <w:tcPr>
            <w:tcW w:w="1962" w:type="dxa"/>
            <w:tcBorders>
              <w:top w:val="single" w:color="auto" w:sz="4" w:space="0"/>
              <w:left w:val="single" w:color="auto" w:sz="4" w:space="0"/>
              <w:bottom w:val="single" w:color="auto" w:sz="4" w:space="0"/>
              <w:right w:val="single" w:color="auto" w:sz="4" w:space="0"/>
            </w:tcBorders>
            <w:vAlign w:val="center"/>
          </w:tcPr>
          <w:p w14:paraId="366F78BB">
            <w:pPr>
              <w:autoSpaceDE w:val="0"/>
              <w:autoSpaceDN w:val="0"/>
              <w:adjustRightInd w:val="0"/>
              <w:spacing w:line="360" w:lineRule="auto"/>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缴款方式</w:t>
            </w:r>
          </w:p>
        </w:tc>
        <w:tc>
          <w:tcPr>
            <w:tcW w:w="6538" w:type="dxa"/>
            <w:gridSpan w:val="4"/>
            <w:tcBorders>
              <w:top w:val="single" w:color="auto" w:sz="4" w:space="0"/>
              <w:left w:val="single" w:color="auto" w:sz="4" w:space="0"/>
              <w:bottom w:val="single" w:color="auto" w:sz="4" w:space="0"/>
              <w:right w:val="single" w:color="auto" w:sz="4" w:space="0"/>
            </w:tcBorders>
          </w:tcPr>
          <w:p w14:paraId="6C9FA483">
            <w:pPr>
              <w:widowControl/>
              <w:spacing w:line="326" w:lineRule="atLeast"/>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首期缴款金额，后期缴款前提条件</w:t>
            </w:r>
          </w:p>
        </w:tc>
      </w:tr>
    </w:tbl>
    <w:p w14:paraId="18693C19">
      <w:pPr>
        <w:keepNext/>
        <w:keepLines/>
        <w:snapToGrid w:val="0"/>
        <w:spacing w:before="156" w:beforeLines="50" w:line="360" w:lineRule="auto"/>
        <w:ind w:firstLine="562" w:firstLineChars="200"/>
        <w:outlineLvl w:val="1"/>
        <w:rPr>
          <w:rFonts w:ascii="Times New Roman" w:hAnsi="Times New Roman" w:eastAsia="楷体_GB2312" w:cs="Times New Roman"/>
          <w:b/>
          <w:bCs/>
          <w:sz w:val="28"/>
          <w:szCs w:val="28"/>
        </w:rPr>
      </w:pPr>
      <w:bookmarkStart w:id="31" w:name="_Toc141770508"/>
      <w:bookmarkStart w:id="32" w:name="_Toc141772609"/>
      <w:bookmarkStart w:id="33" w:name="_Toc141770425"/>
      <w:bookmarkStart w:id="34" w:name="_Toc15554652"/>
      <w:bookmarkStart w:id="35" w:name="_Toc141770342"/>
      <w:r>
        <w:rPr>
          <w:rFonts w:hint="eastAsia" w:ascii="Times New Roman" w:hAnsi="Times New Roman" w:eastAsia="楷体_GB2312" w:cs="Times New Roman"/>
          <w:b/>
          <w:bCs/>
          <w:sz w:val="28"/>
          <w:szCs w:val="28"/>
        </w:rPr>
        <w:t>（二）</w:t>
      </w:r>
      <w:r>
        <w:rPr>
          <w:rFonts w:ascii="Times New Roman" w:hAnsi="Times New Roman" w:eastAsia="楷体_GB2312" w:cs="Times New Roman"/>
          <w:b/>
          <w:bCs/>
          <w:sz w:val="28"/>
          <w:szCs w:val="28"/>
        </w:rPr>
        <w:t>基金主要发起人</w:t>
      </w:r>
      <w:bookmarkEnd w:id="31"/>
      <w:bookmarkEnd w:id="32"/>
      <w:bookmarkEnd w:id="33"/>
      <w:bookmarkEnd w:id="34"/>
      <w:bookmarkEnd w:id="35"/>
    </w:p>
    <w:p w14:paraId="6E406568">
      <w:pPr>
        <w:ind w:firstLine="560" w:firstLineChars="200"/>
        <w:rPr>
          <w:rFonts w:ascii="仿宋" w:hAnsi="仿宋" w:eastAsia="仿宋" w:cs="Times New Roman"/>
          <w:sz w:val="28"/>
          <w:szCs w:val="28"/>
        </w:rPr>
      </w:pPr>
    </w:p>
    <w:p w14:paraId="59D36483">
      <w:pPr>
        <w:keepNext/>
        <w:keepLines/>
        <w:snapToGrid w:val="0"/>
        <w:spacing w:before="156" w:beforeLines="50" w:line="360" w:lineRule="auto"/>
        <w:ind w:firstLine="562" w:firstLineChars="200"/>
        <w:outlineLvl w:val="1"/>
        <w:rPr>
          <w:rFonts w:ascii="Times New Roman" w:hAnsi="Times New Roman" w:eastAsia="楷体_GB2312" w:cs="Times New Roman"/>
          <w:b/>
          <w:bCs/>
          <w:sz w:val="28"/>
          <w:szCs w:val="28"/>
        </w:rPr>
      </w:pPr>
      <w:bookmarkStart w:id="36" w:name="_Toc15554653"/>
      <w:bookmarkStart w:id="37" w:name="_Toc141770509"/>
      <w:bookmarkStart w:id="38" w:name="_Toc141770343"/>
      <w:bookmarkStart w:id="39" w:name="_Toc141772610"/>
      <w:bookmarkStart w:id="40" w:name="_Toc141770426"/>
      <w:r>
        <w:rPr>
          <w:rFonts w:hint="eastAsia" w:ascii="Times New Roman" w:hAnsi="Times New Roman" w:eastAsia="楷体_GB2312" w:cs="Times New Roman"/>
          <w:b/>
          <w:bCs/>
          <w:sz w:val="28"/>
          <w:szCs w:val="28"/>
        </w:rPr>
        <w:t>（三）</w:t>
      </w:r>
      <w:r>
        <w:rPr>
          <w:rFonts w:ascii="Times New Roman" w:hAnsi="Times New Roman" w:eastAsia="楷体_GB2312" w:cs="Times New Roman"/>
          <w:b/>
          <w:bCs/>
          <w:sz w:val="28"/>
          <w:szCs w:val="28"/>
        </w:rPr>
        <w:t>基金管理人</w:t>
      </w:r>
      <w:bookmarkEnd w:id="36"/>
      <w:bookmarkEnd w:id="37"/>
      <w:bookmarkEnd w:id="38"/>
      <w:bookmarkEnd w:id="39"/>
      <w:bookmarkEnd w:id="40"/>
      <w:r>
        <w:rPr>
          <w:rFonts w:hint="eastAsia" w:ascii="Times New Roman" w:hAnsi="Times New Roman" w:eastAsia="楷体_GB2312" w:cs="Times New Roman"/>
          <w:b/>
          <w:bCs/>
          <w:sz w:val="28"/>
          <w:szCs w:val="28"/>
        </w:rPr>
        <w:t>及G</w:t>
      </w:r>
      <w:r>
        <w:rPr>
          <w:rFonts w:ascii="Times New Roman" w:hAnsi="Times New Roman" w:eastAsia="楷体_GB2312" w:cs="Times New Roman"/>
          <w:b/>
          <w:bCs/>
          <w:sz w:val="28"/>
          <w:szCs w:val="28"/>
        </w:rPr>
        <w:t>P</w:t>
      </w:r>
    </w:p>
    <w:p w14:paraId="14D42DFE">
      <w:pPr>
        <w:keepNext/>
        <w:keepLines/>
        <w:snapToGrid w:val="0"/>
        <w:spacing w:line="360" w:lineRule="auto"/>
        <w:ind w:firstLine="562" w:firstLineChars="200"/>
        <w:outlineLvl w:val="2"/>
        <w:rPr>
          <w:rFonts w:ascii="Times New Roman" w:hAnsi="Times New Roman" w:eastAsia="仿宋_GB2312" w:cs="Times New Roman"/>
          <w:b/>
          <w:bCs/>
          <w:sz w:val="28"/>
          <w:szCs w:val="28"/>
        </w:rPr>
      </w:pPr>
      <w:bookmarkStart w:id="41" w:name="_Toc141770510"/>
      <w:bookmarkStart w:id="42" w:name="_Hlk148728905"/>
      <w:r>
        <w:rPr>
          <w:rFonts w:hint="eastAsia" w:ascii="Times New Roman" w:hAnsi="Times New Roman" w:eastAsia="仿宋_GB2312" w:cs="Times New Roman"/>
          <w:b/>
          <w:bCs/>
          <w:sz w:val="28"/>
          <w:szCs w:val="28"/>
        </w:rPr>
        <w:t>1.管理人基本信息</w:t>
      </w:r>
      <w:bookmarkEnd w:id="41"/>
    </w:p>
    <w:p w14:paraId="6BD5793D">
      <w:pPr>
        <w:keepNext/>
        <w:keepLines/>
        <w:snapToGrid w:val="0"/>
        <w:spacing w:line="360" w:lineRule="auto"/>
        <w:ind w:firstLine="560" w:firstLineChars="200"/>
        <w:outlineLvl w:val="2"/>
        <w:rPr>
          <w:rFonts w:ascii="仿宋" w:hAnsi="仿宋" w:eastAsia="仿宋" w:cs="Times New Roman"/>
          <w:i/>
          <w:iCs/>
          <w:sz w:val="28"/>
          <w:szCs w:val="28"/>
        </w:rPr>
      </w:pPr>
    </w:p>
    <w:p w14:paraId="75A9F562">
      <w:pPr>
        <w:keepNext/>
        <w:keepLines/>
        <w:snapToGrid w:val="0"/>
        <w:spacing w:line="360" w:lineRule="auto"/>
        <w:ind w:firstLine="562" w:firstLineChars="200"/>
        <w:outlineLvl w:val="2"/>
        <w:rPr>
          <w:rFonts w:ascii="Times New Roman" w:hAnsi="Times New Roman" w:eastAsia="仿宋_GB2312" w:cs="Times New Roman"/>
          <w:b/>
          <w:bCs/>
          <w:sz w:val="28"/>
          <w:szCs w:val="28"/>
        </w:rPr>
      </w:pPr>
      <w:bookmarkStart w:id="43" w:name="_Toc141770511"/>
      <w:r>
        <w:rPr>
          <w:rFonts w:ascii="Times New Roman" w:hAnsi="Times New Roman" w:eastAsia="仿宋_GB2312" w:cs="Times New Roman"/>
          <w:b/>
          <w:bCs/>
          <w:sz w:val="28"/>
          <w:szCs w:val="28"/>
        </w:rPr>
        <w:t>2</w:t>
      </w:r>
      <w:r>
        <w:rPr>
          <w:rFonts w:hint="eastAsia" w:ascii="Times New Roman" w:hAnsi="Times New Roman" w:eastAsia="仿宋_GB2312" w:cs="Times New Roman"/>
          <w:b/>
          <w:bCs/>
          <w:sz w:val="28"/>
          <w:szCs w:val="28"/>
        </w:rPr>
        <w:t>.管理人业绩情况</w:t>
      </w:r>
      <w:bookmarkEnd w:id="43"/>
    </w:p>
    <w:p w14:paraId="45CE1158">
      <w:pPr>
        <w:rPr>
          <w:rFonts w:ascii="仿宋" w:hAnsi="仿宋" w:eastAsia="仿宋" w:cs="Times New Roman"/>
          <w:sz w:val="28"/>
          <w:szCs w:val="28"/>
        </w:rPr>
      </w:pPr>
    </w:p>
    <w:p w14:paraId="024FFC80">
      <w:pPr>
        <w:keepNext/>
        <w:keepLines/>
        <w:snapToGrid w:val="0"/>
        <w:spacing w:line="360" w:lineRule="auto"/>
        <w:ind w:firstLine="562" w:firstLineChars="200"/>
        <w:outlineLvl w:val="2"/>
        <w:rPr>
          <w:rFonts w:ascii="Times New Roman" w:hAnsi="Times New Roman" w:eastAsia="仿宋_GB2312" w:cs="Times New Roman"/>
          <w:b/>
          <w:bCs/>
          <w:sz w:val="28"/>
          <w:szCs w:val="28"/>
        </w:rPr>
      </w:pPr>
      <w:bookmarkStart w:id="44" w:name="_Toc141770512"/>
      <w:r>
        <w:rPr>
          <w:rFonts w:ascii="Times New Roman" w:hAnsi="Times New Roman" w:eastAsia="仿宋_GB2312" w:cs="Times New Roman"/>
          <w:b/>
          <w:bCs/>
          <w:sz w:val="28"/>
          <w:szCs w:val="28"/>
        </w:rPr>
        <w:t>3</w:t>
      </w:r>
      <w:r>
        <w:rPr>
          <w:rFonts w:hint="eastAsia" w:ascii="Times New Roman" w:hAnsi="Times New Roman" w:eastAsia="仿宋_GB2312" w:cs="Times New Roman"/>
          <w:b/>
          <w:bCs/>
          <w:sz w:val="28"/>
          <w:szCs w:val="28"/>
        </w:rPr>
        <w:t>.管理人核心团队介绍</w:t>
      </w:r>
      <w:bookmarkEnd w:id="44"/>
    </w:p>
    <w:p w14:paraId="4AA5B8BC">
      <w:pPr>
        <w:snapToGrid w:val="0"/>
        <w:spacing w:line="360" w:lineRule="auto"/>
        <w:rPr>
          <w:rFonts w:ascii="Times New Roman" w:hAnsi="Times New Roman" w:eastAsia="楷体_GB2312" w:cs="Times New Roman"/>
          <w:i/>
          <w:sz w:val="28"/>
          <w:szCs w:val="28"/>
        </w:rPr>
      </w:pPr>
      <w:r>
        <w:rPr>
          <w:rFonts w:ascii="Times New Roman" w:hAnsi="Times New Roman" w:eastAsia="楷体_GB2312" w:cs="Times New Roman"/>
          <w:i/>
          <w:sz w:val="28"/>
          <w:szCs w:val="28"/>
        </w:rPr>
        <w:t>（请提供关键人士、投委会成员、合伙人等核心人员</w:t>
      </w:r>
      <w:r>
        <w:rPr>
          <w:rFonts w:hint="eastAsia" w:ascii="Times New Roman" w:hAnsi="Times New Roman" w:eastAsia="楷体_GB2312" w:cs="Times New Roman"/>
          <w:i/>
          <w:sz w:val="28"/>
          <w:szCs w:val="28"/>
        </w:rPr>
        <w:t>介绍、</w:t>
      </w:r>
      <w:r>
        <w:rPr>
          <w:rFonts w:ascii="Times New Roman" w:hAnsi="Times New Roman" w:eastAsia="楷体_GB2312" w:cs="Times New Roman"/>
          <w:i/>
          <w:sz w:val="28"/>
          <w:szCs w:val="28"/>
        </w:rPr>
        <w:t>过往工作</w:t>
      </w:r>
      <w:r>
        <w:rPr>
          <w:rFonts w:hint="eastAsia" w:ascii="Times New Roman" w:hAnsi="Times New Roman" w:eastAsia="楷体_GB2312" w:cs="Times New Roman"/>
          <w:i/>
          <w:sz w:val="28"/>
          <w:szCs w:val="28"/>
        </w:rPr>
        <w:t>情况</w:t>
      </w:r>
      <w:r>
        <w:rPr>
          <w:rFonts w:ascii="Times New Roman" w:hAnsi="Times New Roman" w:eastAsia="楷体_GB2312" w:cs="Times New Roman"/>
          <w:i/>
          <w:sz w:val="28"/>
          <w:szCs w:val="28"/>
        </w:rPr>
        <w:t>、核心团队成员的职能</w:t>
      </w:r>
      <w:r>
        <w:rPr>
          <w:rFonts w:hint="eastAsia" w:ascii="Times New Roman" w:hAnsi="Times New Roman" w:eastAsia="楷体_GB2312" w:cs="Times New Roman"/>
          <w:i/>
          <w:sz w:val="28"/>
          <w:szCs w:val="28"/>
        </w:rPr>
        <w:t>、团队成员彼此认识或共事情况、最近5年人员离职情况）</w:t>
      </w:r>
      <w:r>
        <w:rPr>
          <w:rFonts w:ascii="Times New Roman" w:hAnsi="Times New Roman" w:eastAsia="楷体_GB2312" w:cs="Times New Roman"/>
          <w:i/>
          <w:sz w:val="28"/>
          <w:szCs w:val="28"/>
        </w:rPr>
        <w:t xml:space="preserve"> </w:t>
      </w:r>
    </w:p>
    <w:p w14:paraId="76065589">
      <w:pPr>
        <w:keepNext/>
        <w:keepLines/>
        <w:snapToGrid w:val="0"/>
        <w:spacing w:line="360" w:lineRule="auto"/>
        <w:ind w:firstLine="562" w:firstLineChars="200"/>
        <w:outlineLvl w:val="2"/>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4.G</w:t>
      </w:r>
      <w:r>
        <w:rPr>
          <w:rFonts w:ascii="Times New Roman" w:hAnsi="Times New Roman" w:eastAsia="仿宋_GB2312" w:cs="Times New Roman"/>
          <w:b/>
          <w:bCs/>
          <w:sz w:val="28"/>
          <w:szCs w:val="28"/>
        </w:rPr>
        <w:t>P</w:t>
      </w:r>
      <w:r>
        <w:rPr>
          <w:rFonts w:hint="eastAsia" w:ascii="Times New Roman" w:hAnsi="Times New Roman" w:eastAsia="仿宋_GB2312" w:cs="Times New Roman"/>
          <w:b/>
          <w:bCs/>
          <w:sz w:val="28"/>
          <w:szCs w:val="28"/>
        </w:rPr>
        <w:t>基本信息（管理人和GP一致时无此项）</w:t>
      </w:r>
    </w:p>
    <w:p w14:paraId="55DDC369">
      <w:pPr>
        <w:keepNext/>
        <w:keepLines/>
        <w:snapToGrid w:val="0"/>
        <w:spacing w:line="360" w:lineRule="auto"/>
        <w:ind w:firstLine="562" w:firstLineChars="200"/>
        <w:outlineLvl w:val="2"/>
        <w:rPr>
          <w:rFonts w:ascii="Times New Roman" w:hAnsi="Times New Roman" w:eastAsia="仿宋_GB2312" w:cs="Times New Roman"/>
          <w:b/>
          <w:bCs/>
          <w:sz w:val="28"/>
          <w:szCs w:val="28"/>
        </w:rPr>
      </w:pPr>
    </w:p>
    <w:p w14:paraId="3BE8B700">
      <w:pPr>
        <w:keepNext/>
        <w:keepLines/>
        <w:snapToGrid w:val="0"/>
        <w:spacing w:line="360" w:lineRule="auto"/>
        <w:ind w:firstLine="562" w:firstLineChars="200"/>
        <w:outlineLvl w:val="2"/>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5.</w:t>
      </w:r>
      <w:r>
        <w:rPr>
          <w:rFonts w:hint="eastAsia" w:ascii="Times New Roman" w:hAnsi="Times New Roman" w:eastAsia="仿宋_GB2312" w:cs="Times New Roman"/>
          <w:b/>
          <w:bCs/>
          <w:sz w:val="28"/>
          <w:szCs w:val="28"/>
        </w:rPr>
        <w:t xml:space="preserve"> G</w:t>
      </w:r>
      <w:r>
        <w:rPr>
          <w:rFonts w:ascii="Times New Roman" w:hAnsi="Times New Roman" w:eastAsia="仿宋_GB2312" w:cs="Times New Roman"/>
          <w:b/>
          <w:bCs/>
          <w:sz w:val="28"/>
          <w:szCs w:val="28"/>
        </w:rPr>
        <w:t>P</w:t>
      </w:r>
      <w:r>
        <w:rPr>
          <w:rFonts w:hint="eastAsia" w:ascii="Times New Roman" w:hAnsi="Times New Roman" w:eastAsia="仿宋_GB2312" w:cs="Times New Roman"/>
          <w:b/>
          <w:bCs/>
          <w:sz w:val="28"/>
          <w:szCs w:val="28"/>
        </w:rPr>
        <w:t>业绩情况</w:t>
      </w:r>
    </w:p>
    <w:p w14:paraId="2B5DD2CA">
      <w:pPr>
        <w:keepNext/>
        <w:keepLines/>
        <w:snapToGrid w:val="0"/>
        <w:spacing w:line="360" w:lineRule="auto"/>
        <w:ind w:firstLine="562" w:firstLineChars="200"/>
        <w:outlineLvl w:val="2"/>
        <w:rPr>
          <w:rFonts w:ascii="Times New Roman" w:hAnsi="Times New Roman" w:eastAsia="仿宋_GB2312" w:cs="Times New Roman"/>
          <w:b/>
          <w:bCs/>
          <w:sz w:val="28"/>
          <w:szCs w:val="28"/>
        </w:rPr>
      </w:pPr>
    </w:p>
    <w:p w14:paraId="424D39F9">
      <w:pPr>
        <w:keepNext/>
        <w:keepLines/>
        <w:snapToGrid w:val="0"/>
        <w:spacing w:line="360" w:lineRule="auto"/>
        <w:ind w:firstLine="562" w:firstLineChars="200"/>
        <w:outlineLvl w:val="2"/>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6.</w:t>
      </w:r>
      <w:r>
        <w:rPr>
          <w:rFonts w:hint="eastAsia" w:ascii="Times New Roman" w:hAnsi="Times New Roman" w:eastAsia="仿宋_GB2312" w:cs="Times New Roman"/>
          <w:b/>
          <w:bCs/>
          <w:sz w:val="28"/>
          <w:szCs w:val="28"/>
        </w:rPr>
        <w:t xml:space="preserve"> G</w:t>
      </w:r>
      <w:r>
        <w:rPr>
          <w:rFonts w:ascii="Times New Roman" w:hAnsi="Times New Roman" w:eastAsia="仿宋_GB2312" w:cs="Times New Roman"/>
          <w:b/>
          <w:bCs/>
          <w:sz w:val="28"/>
          <w:szCs w:val="28"/>
        </w:rPr>
        <w:t>P</w:t>
      </w:r>
      <w:r>
        <w:rPr>
          <w:rFonts w:hint="eastAsia" w:ascii="Times New Roman" w:hAnsi="Times New Roman" w:eastAsia="仿宋_GB2312" w:cs="Times New Roman"/>
          <w:b/>
          <w:bCs/>
          <w:sz w:val="28"/>
          <w:szCs w:val="28"/>
        </w:rPr>
        <w:t>核心团队介绍</w:t>
      </w:r>
    </w:p>
    <w:bookmarkEnd w:id="42"/>
    <w:p w14:paraId="3F485849">
      <w:pPr>
        <w:keepNext/>
        <w:keepLines/>
        <w:snapToGrid w:val="0"/>
        <w:spacing w:before="240"/>
        <w:ind w:firstLine="560" w:firstLineChars="200"/>
        <w:outlineLvl w:val="0"/>
        <w:rPr>
          <w:rFonts w:ascii="Times New Roman" w:hAnsi="Times New Roman" w:eastAsia="黑体" w:cs="Times New Roman"/>
          <w:bCs/>
          <w:kern w:val="44"/>
          <w:sz w:val="28"/>
          <w:szCs w:val="30"/>
        </w:rPr>
      </w:pPr>
      <w:bookmarkStart w:id="45" w:name="_Toc15554659"/>
      <w:bookmarkStart w:id="46" w:name="_Toc141770513"/>
      <w:bookmarkStart w:id="47" w:name="_Toc141770427"/>
      <w:bookmarkStart w:id="48" w:name="_Toc141772611"/>
      <w:bookmarkStart w:id="49" w:name="_Toc141770344"/>
      <w:r>
        <w:rPr>
          <w:rFonts w:hint="eastAsia" w:ascii="Times New Roman" w:hAnsi="Times New Roman" w:eastAsia="黑体" w:cs="Times New Roman"/>
          <w:bCs/>
          <w:kern w:val="44"/>
          <w:sz w:val="28"/>
          <w:szCs w:val="30"/>
        </w:rPr>
        <w:t>三</w:t>
      </w:r>
      <w:r>
        <w:rPr>
          <w:rFonts w:ascii="Times New Roman" w:hAnsi="Times New Roman" w:eastAsia="黑体" w:cs="Times New Roman"/>
          <w:bCs/>
          <w:kern w:val="44"/>
          <w:sz w:val="28"/>
          <w:szCs w:val="30"/>
        </w:rPr>
        <w:t>、</w:t>
      </w:r>
      <w:bookmarkEnd w:id="45"/>
      <w:r>
        <w:rPr>
          <w:rFonts w:hint="eastAsia" w:ascii="Times New Roman" w:hAnsi="Times New Roman" w:eastAsia="黑体" w:cs="Times New Roman"/>
          <w:bCs/>
          <w:kern w:val="44"/>
          <w:sz w:val="28"/>
          <w:szCs w:val="30"/>
        </w:rPr>
        <w:t>业绩评价与归因</w:t>
      </w:r>
      <w:bookmarkEnd w:id="46"/>
      <w:bookmarkEnd w:id="47"/>
      <w:bookmarkEnd w:id="48"/>
      <w:bookmarkEnd w:id="49"/>
    </w:p>
    <w:p w14:paraId="10C44334">
      <w:pPr>
        <w:keepNext/>
        <w:keepLines/>
        <w:snapToGrid w:val="0"/>
        <w:spacing w:before="156" w:beforeLines="50" w:line="360" w:lineRule="auto"/>
        <w:ind w:firstLine="562" w:firstLineChars="200"/>
        <w:outlineLvl w:val="1"/>
        <w:rPr>
          <w:rFonts w:ascii="Times New Roman" w:hAnsi="Times New Roman" w:eastAsia="楷体_GB2312" w:cs="Times New Roman"/>
          <w:b/>
          <w:bCs/>
          <w:sz w:val="28"/>
          <w:szCs w:val="28"/>
        </w:rPr>
      </w:pPr>
      <w:bookmarkStart w:id="50" w:name="_Toc15554660"/>
      <w:bookmarkStart w:id="51" w:name="_Toc141770345"/>
      <w:bookmarkStart w:id="52" w:name="_Toc141770514"/>
      <w:bookmarkStart w:id="53" w:name="_Toc141770428"/>
      <w:bookmarkStart w:id="54" w:name="_Toc141772612"/>
      <w:r>
        <w:rPr>
          <w:rFonts w:ascii="Times New Roman" w:hAnsi="Times New Roman" w:eastAsia="楷体_GB2312" w:cs="Times New Roman"/>
          <w:b/>
          <w:bCs/>
          <w:sz w:val="28"/>
          <w:szCs w:val="28"/>
        </w:rPr>
        <w:t>（一）</w:t>
      </w:r>
      <w:bookmarkEnd w:id="50"/>
      <w:r>
        <w:rPr>
          <w:rFonts w:hint="eastAsia" w:ascii="Times New Roman" w:hAnsi="Times New Roman" w:eastAsia="楷体_GB2312" w:cs="Times New Roman"/>
          <w:b/>
          <w:bCs/>
          <w:sz w:val="28"/>
          <w:szCs w:val="28"/>
        </w:rPr>
        <w:t>历史投资业绩定量分析</w:t>
      </w:r>
      <w:bookmarkEnd w:id="51"/>
      <w:bookmarkEnd w:id="52"/>
      <w:bookmarkEnd w:id="53"/>
      <w:bookmarkEnd w:id="54"/>
    </w:p>
    <w:p w14:paraId="3764388F">
      <w:pPr>
        <w:keepNext/>
        <w:keepLines/>
        <w:snapToGrid w:val="0"/>
        <w:spacing w:before="156" w:beforeLines="50" w:line="360" w:lineRule="auto"/>
        <w:ind w:firstLine="560" w:firstLineChars="200"/>
        <w:outlineLvl w:val="1"/>
        <w:rPr>
          <w:rFonts w:ascii="Times New Roman" w:hAnsi="Times New Roman" w:eastAsia="楷体_GB2312" w:cs="Times New Roman"/>
          <w:i/>
          <w:iCs/>
          <w:sz w:val="28"/>
          <w:szCs w:val="28"/>
        </w:rPr>
      </w:pPr>
      <w:bookmarkStart w:id="55" w:name="_Toc141770346"/>
      <w:bookmarkStart w:id="56" w:name="_Toc141770429"/>
      <w:bookmarkStart w:id="57" w:name="_Toc141772613"/>
      <w:bookmarkStart w:id="58" w:name="_Toc141770515"/>
      <w:r>
        <w:rPr>
          <w:rFonts w:hint="eastAsia" w:ascii="Times New Roman" w:hAnsi="Times New Roman" w:eastAsia="楷体_GB2312" w:cs="Times New Roman"/>
          <w:i/>
          <w:iCs/>
          <w:sz w:val="28"/>
          <w:szCs w:val="28"/>
        </w:rPr>
        <w:t>（包括IRR</w:t>
      </w:r>
      <w:r>
        <w:rPr>
          <w:rFonts w:ascii="Times New Roman" w:hAnsi="Times New Roman" w:eastAsia="楷体_GB2312" w:cs="Times New Roman"/>
          <w:i/>
          <w:iCs/>
          <w:sz w:val="28"/>
          <w:szCs w:val="28"/>
        </w:rPr>
        <w:t xml:space="preserve"> </w:t>
      </w:r>
      <w:r>
        <w:rPr>
          <w:rFonts w:hint="eastAsia" w:ascii="Times New Roman" w:hAnsi="Times New Roman" w:eastAsia="楷体_GB2312" w:cs="Times New Roman"/>
          <w:i/>
          <w:iCs/>
          <w:sz w:val="28"/>
          <w:szCs w:val="28"/>
        </w:rPr>
        <w:t>DPI等指标）</w:t>
      </w:r>
      <w:bookmarkEnd w:id="55"/>
      <w:bookmarkEnd w:id="56"/>
      <w:bookmarkEnd w:id="57"/>
      <w:bookmarkEnd w:id="58"/>
    </w:p>
    <w:tbl>
      <w:tblPr>
        <w:tblStyle w:val="9"/>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4"/>
        <w:gridCol w:w="1360"/>
        <w:gridCol w:w="720"/>
        <w:gridCol w:w="982"/>
        <w:gridCol w:w="1276"/>
        <w:gridCol w:w="1417"/>
        <w:gridCol w:w="993"/>
        <w:gridCol w:w="850"/>
        <w:gridCol w:w="851"/>
        <w:gridCol w:w="850"/>
      </w:tblGrid>
      <w:tr w14:paraId="5EFF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854" w:type="dxa"/>
            <w:tcBorders>
              <w:top w:val="single" w:color="auto" w:sz="4" w:space="0"/>
            </w:tcBorders>
            <w:shd w:val="clear" w:color="auto" w:fill="FFFFFF"/>
            <w:vAlign w:val="center"/>
          </w:tcPr>
          <w:p w14:paraId="741F897F">
            <w:pPr>
              <w:widowControl/>
              <w:spacing w:before="100" w:beforeAutospacing="1" w:after="100" w:afterAutospacing="1"/>
              <w:jc w:val="center"/>
              <w:rPr>
                <w:rFonts w:ascii="仿宋" w:hAnsi="仿宋" w:eastAsia="仿宋" w:cs="Times New Roman"/>
                <w:b/>
                <w:bCs/>
                <w:spacing w:val="6"/>
                <w:kern w:val="0"/>
                <w:sz w:val="22"/>
                <w:lang w:val="en-GB"/>
              </w:rPr>
            </w:pPr>
            <w:r>
              <w:rPr>
                <w:rFonts w:hint="eastAsia" w:ascii="仿宋" w:hAnsi="仿宋" w:eastAsia="仿宋" w:cs="Times New Roman"/>
                <w:b/>
                <w:bCs/>
                <w:spacing w:val="6"/>
                <w:kern w:val="0"/>
                <w:sz w:val="22"/>
                <w:lang w:val="en-GB"/>
              </w:rPr>
              <w:t>序号</w:t>
            </w:r>
          </w:p>
        </w:tc>
        <w:tc>
          <w:tcPr>
            <w:tcW w:w="1360" w:type="dxa"/>
            <w:tcBorders>
              <w:top w:val="single" w:color="auto" w:sz="4" w:space="0"/>
            </w:tcBorders>
            <w:shd w:val="clear" w:color="auto" w:fill="FFFFFF"/>
            <w:tcMar>
              <w:top w:w="28" w:type="dxa"/>
              <w:left w:w="57" w:type="dxa"/>
              <w:bottom w:w="28" w:type="dxa"/>
              <w:right w:w="57" w:type="dxa"/>
            </w:tcMar>
            <w:vAlign w:val="center"/>
          </w:tcPr>
          <w:p w14:paraId="090CFD16">
            <w:pPr>
              <w:widowControl/>
              <w:spacing w:before="100" w:beforeAutospacing="1" w:after="100" w:afterAutospacing="1"/>
              <w:jc w:val="center"/>
              <w:rPr>
                <w:rFonts w:ascii="仿宋" w:hAnsi="仿宋" w:eastAsia="仿宋" w:cs="Times New Roman"/>
                <w:i/>
                <w:iCs/>
                <w:kern w:val="0"/>
                <w:sz w:val="22"/>
                <w:lang w:val="en-GB"/>
              </w:rPr>
            </w:pPr>
            <w:r>
              <w:rPr>
                <w:rFonts w:hint="eastAsia" w:ascii="仿宋" w:hAnsi="仿宋" w:eastAsia="仿宋" w:cs="Times New Roman"/>
                <w:b/>
                <w:bCs/>
                <w:spacing w:val="6"/>
                <w:kern w:val="0"/>
                <w:sz w:val="22"/>
                <w:lang w:val="en-GB"/>
              </w:rPr>
              <w:t>基金名称</w:t>
            </w:r>
          </w:p>
        </w:tc>
        <w:tc>
          <w:tcPr>
            <w:tcW w:w="720" w:type="dxa"/>
            <w:tcBorders>
              <w:top w:val="single" w:color="auto" w:sz="4" w:space="0"/>
            </w:tcBorders>
            <w:shd w:val="clear" w:color="auto" w:fill="FFFFFF"/>
            <w:tcMar>
              <w:top w:w="28" w:type="dxa"/>
              <w:left w:w="57" w:type="dxa"/>
              <w:bottom w:w="28" w:type="dxa"/>
              <w:right w:w="57" w:type="dxa"/>
            </w:tcMar>
            <w:vAlign w:val="center"/>
          </w:tcPr>
          <w:p w14:paraId="5DF256CE">
            <w:pPr>
              <w:widowControl/>
              <w:spacing w:before="100" w:beforeAutospacing="1" w:after="100" w:afterAutospacing="1"/>
              <w:jc w:val="center"/>
              <w:rPr>
                <w:rFonts w:ascii="仿宋" w:hAnsi="仿宋" w:eastAsia="仿宋" w:cs="Times New Roman"/>
                <w:b/>
                <w:bCs/>
                <w:kern w:val="0"/>
                <w:sz w:val="22"/>
                <w:lang w:val="en-GB"/>
              </w:rPr>
            </w:pPr>
            <w:r>
              <w:rPr>
                <w:rFonts w:hint="eastAsia" w:ascii="仿宋" w:hAnsi="仿宋" w:eastAsia="仿宋" w:cs="Times New Roman"/>
                <w:b/>
                <w:bCs/>
                <w:spacing w:val="6"/>
                <w:kern w:val="0"/>
                <w:sz w:val="22"/>
                <w:lang w:val="en-GB"/>
              </w:rPr>
              <w:t>设立时间</w:t>
            </w:r>
          </w:p>
        </w:tc>
        <w:tc>
          <w:tcPr>
            <w:tcW w:w="982" w:type="dxa"/>
            <w:tcBorders>
              <w:top w:val="single" w:color="auto" w:sz="4" w:space="0"/>
            </w:tcBorders>
            <w:shd w:val="clear" w:color="auto" w:fill="FFFFFF"/>
            <w:tcMar>
              <w:top w:w="28" w:type="dxa"/>
              <w:left w:w="57" w:type="dxa"/>
              <w:bottom w:w="28" w:type="dxa"/>
              <w:right w:w="57" w:type="dxa"/>
            </w:tcMar>
            <w:vAlign w:val="center"/>
          </w:tcPr>
          <w:p w14:paraId="3463660C">
            <w:pPr>
              <w:widowControl/>
              <w:spacing w:before="100" w:beforeAutospacing="1" w:after="100" w:afterAutospacing="1"/>
              <w:jc w:val="center"/>
              <w:rPr>
                <w:rFonts w:ascii="仿宋" w:hAnsi="仿宋" w:eastAsia="仿宋" w:cs="Times New Roman"/>
                <w:b/>
                <w:bCs/>
                <w:kern w:val="0"/>
                <w:sz w:val="22"/>
                <w:lang w:val="en-GB"/>
              </w:rPr>
            </w:pPr>
            <w:r>
              <w:rPr>
                <w:rFonts w:hint="eastAsia" w:ascii="仿宋" w:hAnsi="仿宋" w:eastAsia="仿宋" w:cs="Times New Roman"/>
                <w:b/>
                <w:bCs/>
                <w:spacing w:val="2"/>
                <w:kern w:val="0"/>
                <w:sz w:val="22"/>
                <w:lang w:val="en-GB"/>
              </w:rPr>
              <w:t>实缴规模</w:t>
            </w:r>
          </w:p>
        </w:tc>
        <w:tc>
          <w:tcPr>
            <w:tcW w:w="1276" w:type="dxa"/>
            <w:tcBorders>
              <w:top w:val="single" w:color="auto" w:sz="4" w:space="0"/>
            </w:tcBorders>
            <w:shd w:val="clear" w:color="auto" w:fill="FFFFFF"/>
            <w:tcMar>
              <w:top w:w="28" w:type="dxa"/>
              <w:left w:w="57" w:type="dxa"/>
              <w:bottom w:w="28" w:type="dxa"/>
              <w:right w:w="57" w:type="dxa"/>
            </w:tcMar>
            <w:vAlign w:val="center"/>
          </w:tcPr>
          <w:p w14:paraId="6181859D">
            <w:pPr>
              <w:widowControl/>
              <w:spacing w:before="100" w:beforeAutospacing="1" w:after="100" w:afterAutospacing="1"/>
              <w:jc w:val="center"/>
              <w:rPr>
                <w:rFonts w:ascii="仿宋" w:hAnsi="仿宋" w:eastAsia="仿宋" w:cs="Times New Roman"/>
                <w:b/>
                <w:bCs/>
                <w:kern w:val="0"/>
                <w:sz w:val="22"/>
                <w:lang w:val="en-GB"/>
              </w:rPr>
            </w:pPr>
            <w:r>
              <w:rPr>
                <w:rFonts w:hint="eastAsia" w:ascii="仿宋" w:hAnsi="仿宋" w:eastAsia="仿宋" w:cs="Times New Roman"/>
                <w:b/>
                <w:bCs/>
                <w:spacing w:val="-3"/>
                <w:kern w:val="0"/>
                <w:sz w:val="22"/>
                <w:lang w:val="en-GB"/>
              </w:rPr>
              <w:t>对外投资金额</w:t>
            </w:r>
          </w:p>
        </w:tc>
        <w:tc>
          <w:tcPr>
            <w:tcW w:w="1417" w:type="dxa"/>
            <w:tcBorders>
              <w:top w:val="single" w:color="auto" w:sz="4" w:space="0"/>
            </w:tcBorders>
            <w:shd w:val="clear" w:color="auto" w:fill="FFFFFF"/>
            <w:tcMar>
              <w:top w:w="28" w:type="dxa"/>
              <w:left w:w="57" w:type="dxa"/>
              <w:bottom w:w="28" w:type="dxa"/>
              <w:right w:w="57" w:type="dxa"/>
            </w:tcMar>
            <w:vAlign w:val="center"/>
          </w:tcPr>
          <w:p w14:paraId="0756B2EB">
            <w:pPr>
              <w:widowControl/>
              <w:spacing w:before="100" w:beforeAutospacing="1" w:after="100" w:afterAutospacing="1"/>
              <w:jc w:val="center"/>
              <w:rPr>
                <w:rFonts w:ascii="仿宋" w:hAnsi="仿宋" w:eastAsia="仿宋" w:cs="Times New Roman"/>
                <w:b/>
                <w:bCs/>
                <w:kern w:val="0"/>
                <w:sz w:val="22"/>
                <w:lang w:val="en-GB"/>
              </w:rPr>
            </w:pPr>
            <w:r>
              <w:rPr>
                <w:rFonts w:hint="eastAsia" w:ascii="仿宋" w:hAnsi="仿宋" w:eastAsia="仿宋" w:cs="Times New Roman"/>
                <w:b/>
                <w:bCs/>
                <w:kern w:val="0"/>
                <w:sz w:val="22"/>
                <w:lang w:val="en-GB"/>
              </w:rPr>
              <w:t>基金当前整体估值</w:t>
            </w:r>
          </w:p>
        </w:tc>
        <w:tc>
          <w:tcPr>
            <w:tcW w:w="993" w:type="dxa"/>
            <w:tcBorders>
              <w:top w:val="single" w:color="auto" w:sz="4" w:space="0"/>
            </w:tcBorders>
            <w:shd w:val="clear" w:color="auto" w:fill="FFFFFF"/>
            <w:tcMar>
              <w:top w:w="28" w:type="dxa"/>
              <w:left w:w="57" w:type="dxa"/>
              <w:bottom w:w="28" w:type="dxa"/>
              <w:right w:w="57" w:type="dxa"/>
            </w:tcMar>
            <w:vAlign w:val="center"/>
          </w:tcPr>
          <w:p w14:paraId="0A02D665">
            <w:pPr>
              <w:widowControl/>
              <w:spacing w:before="100" w:beforeAutospacing="1" w:after="100" w:afterAutospacing="1"/>
              <w:jc w:val="center"/>
              <w:rPr>
                <w:rFonts w:ascii="仿宋" w:hAnsi="仿宋" w:eastAsia="仿宋" w:cs="Times New Roman"/>
                <w:b/>
                <w:bCs/>
                <w:kern w:val="0"/>
                <w:sz w:val="22"/>
                <w:lang w:val="en-GB"/>
              </w:rPr>
            </w:pPr>
            <w:r>
              <w:rPr>
                <w:rFonts w:hint="eastAsia" w:ascii="仿宋" w:hAnsi="仿宋" w:eastAsia="仿宋" w:cs="Times New Roman"/>
                <w:b/>
                <w:bCs/>
                <w:kern w:val="0"/>
                <w:sz w:val="22"/>
                <w:lang w:val="en-GB"/>
              </w:rPr>
              <w:t>投资项目数量</w:t>
            </w:r>
          </w:p>
        </w:tc>
        <w:tc>
          <w:tcPr>
            <w:tcW w:w="850" w:type="dxa"/>
            <w:tcBorders>
              <w:top w:val="single" w:color="auto" w:sz="4" w:space="0"/>
            </w:tcBorders>
            <w:shd w:val="clear" w:color="auto" w:fill="FFFFFF"/>
            <w:tcMar>
              <w:top w:w="28" w:type="dxa"/>
              <w:left w:w="57" w:type="dxa"/>
              <w:bottom w:w="28" w:type="dxa"/>
              <w:right w:w="57" w:type="dxa"/>
            </w:tcMar>
            <w:vAlign w:val="center"/>
          </w:tcPr>
          <w:p w14:paraId="5B3A4A46">
            <w:pPr>
              <w:widowControl/>
              <w:spacing w:before="100" w:beforeAutospacing="1" w:after="100" w:afterAutospacing="1"/>
              <w:jc w:val="center"/>
              <w:rPr>
                <w:rFonts w:ascii="仿宋" w:hAnsi="仿宋" w:eastAsia="仿宋" w:cs="Times New Roman"/>
                <w:b/>
                <w:bCs/>
                <w:kern w:val="0"/>
                <w:sz w:val="22"/>
                <w:lang w:val="en-GB"/>
              </w:rPr>
            </w:pPr>
            <w:r>
              <w:rPr>
                <w:rFonts w:hint="eastAsia" w:ascii="仿宋" w:hAnsi="仿宋" w:eastAsia="仿宋" w:cs="Times New Roman"/>
                <w:b/>
                <w:bCs/>
                <w:spacing w:val="-2"/>
                <w:kern w:val="0"/>
                <w:sz w:val="22"/>
                <w:lang w:val="en-GB"/>
              </w:rPr>
              <w:t>D</w:t>
            </w:r>
            <w:r>
              <w:rPr>
                <w:rFonts w:ascii="仿宋" w:hAnsi="仿宋" w:eastAsia="仿宋" w:cs="Times New Roman"/>
                <w:b/>
                <w:bCs/>
                <w:spacing w:val="-2"/>
                <w:kern w:val="0"/>
                <w:sz w:val="22"/>
                <w:lang w:val="en-GB"/>
              </w:rPr>
              <w:t>PI</w:t>
            </w:r>
          </w:p>
        </w:tc>
        <w:tc>
          <w:tcPr>
            <w:tcW w:w="851" w:type="dxa"/>
            <w:tcBorders>
              <w:top w:val="single" w:color="auto" w:sz="4" w:space="0"/>
            </w:tcBorders>
            <w:shd w:val="clear" w:color="auto" w:fill="FFFFFF"/>
            <w:tcMar>
              <w:top w:w="28" w:type="dxa"/>
              <w:left w:w="57" w:type="dxa"/>
              <w:bottom w:w="28" w:type="dxa"/>
              <w:right w:w="57" w:type="dxa"/>
            </w:tcMar>
            <w:vAlign w:val="center"/>
          </w:tcPr>
          <w:p w14:paraId="659BA2D1">
            <w:pPr>
              <w:widowControl/>
              <w:spacing w:before="100" w:beforeAutospacing="1" w:after="100" w:afterAutospacing="1"/>
              <w:jc w:val="center"/>
              <w:rPr>
                <w:rFonts w:ascii="仿宋" w:hAnsi="仿宋" w:eastAsia="仿宋" w:cs="Times New Roman"/>
                <w:b/>
                <w:bCs/>
                <w:kern w:val="0"/>
                <w:sz w:val="22"/>
                <w:lang w:val="en-GB"/>
              </w:rPr>
            </w:pPr>
            <w:r>
              <w:rPr>
                <w:rFonts w:hint="eastAsia" w:ascii="仿宋" w:hAnsi="仿宋" w:eastAsia="仿宋" w:cs="Times New Roman"/>
                <w:b/>
                <w:bCs/>
                <w:spacing w:val="5"/>
                <w:kern w:val="0"/>
                <w:sz w:val="22"/>
                <w:lang w:val="en-GB"/>
              </w:rPr>
              <w:t>回报倍数</w:t>
            </w:r>
          </w:p>
        </w:tc>
        <w:tc>
          <w:tcPr>
            <w:tcW w:w="850" w:type="dxa"/>
            <w:tcBorders>
              <w:top w:val="single" w:color="auto" w:sz="4" w:space="0"/>
            </w:tcBorders>
            <w:shd w:val="clear" w:color="auto" w:fill="FFFFFF"/>
            <w:tcMar>
              <w:top w:w="28" w:type="dxa"/>
              <w:left w:w="57" w:type="dxa"/>
              <w:bottom w:w="28" w:type="dxa"/>
              <w:right w:w="57" w:type="dxa"/>
            </w:tcMar>
            <w:vAlign w:val="center"/>
          </w:tcPr>
          <w:p w14:paraId="1DDCAEA4">
            <w:pPr>
              <w:widowControl/>
              <w:spacing w:before="100" w:beforeAutospacing="1" w:after="100" w:afterAutospacing="1"/>
              <w:jc w:val="center"/>
              <w:rPr>
                <w:rFonts w:ascii="仿宋" w:hAnsi="仿宋" w:eastAsia="仿宋" w:cs="Times New Roman"/>
                <w:b/>
                <w:bCs/>
                <w:kern w:val="0"/>
                <w:sz w:val="22"/>
                <w:lang w:val="en-GB"/>
              </w:rPr>
            </w:pPr>
            <w:r>
              <w:rPr>
                <w:rFonts w:ascii="仿宋" w:hAnsi="仿宋" w:eastAsia="仿宋" w:cs="Times New Roman"/>
                <w:b/>
                <w:bCs/>
                <w:kern w:val="0"/>
                <w:sz w:val="22"/>
                <w:lang w:val="en-GB"/>
              </w:rPr>
              <w:t>IRR</w:t>
            </w:r>
          </w:p>
        </w:tc>
      </w:tr>
      <w:tr w14:paraId="5356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54" w:type="dxa"/>
            <w:shd w:val="clear" w:color="auto" w:fill="FFFFFF"/>
          </w:tcPr>
          <w:p w14:paraId="6CF59D8E">
            <w:pPr>
              <w:widowControl/>
              <w:spacing w:before="100" w:beforeAutospacing="1" w:after="100" w:afterAutospacing="1"/>
              <w:jc w:val="center"/>
              <w:rPr>
                <w:rFonts w:ascii="仿宋" w:hAnsi="仿宋" w:eastAsia="仿宋" w:cs="Times New Roman"/>
                <w:kern w:val="0"/>
                <w:sz w:val="22"/>
                <w:lang w:val="en-GB"/>
              </w:rPr>
            </w:pPr>
            <w:r>
              <w:rPr>
                <w:rFonts w:hint="eastAsia" w:ascii="仿宋" w:hAnsi="仿宋" w:eastAsia="仿宋" w:cs="Times New Roman"/>
                <w:kern w:val="0"/>
                <w:sz w:val="22"/>
                <w:lang w:val="en-GB"/>
              </w:rPr>
              <w:t>1</w:t>
            </w:r>
          </w:p>
        </w:tc>
        <w:tc>
          <w:tcPr>
            <w:tcW w:w="1360" w:type="dxa"/>
            <w:shd w:val="clear" w:color="auto" w:fill="FFFFFF"/>
            <w:tcMar>
              <w:top w:w="28" w:type="dxa"/>
              <w:left w:w="57" w:type="dxa"/>
              <w:bottom w:w="28" w:type="dxa"/>
              <w:right w:w="57" w:type="dxa"/>
            </w:tcMar>
            <w:vAlign w:val="center"/>
          </w:tcPr>
          <w:p w14:paraId="50A5A9F4">
            <w:pPr>
              <w:widowControl/>
              <w:spacing w:before="100" w:beforeAutospacing="1" w:after="100" w:afterAutospacing="1"/>
              <w:jc w:val="center"/>
              <w:rPr>
                <w:rFonts w:ascii="仿宋" w:hAnsi="仿宋" w:eastAsia="仿宋" w:cs="Times New Roman"/>
                <w:color w:val="4F81BD"/>
                <w:kern w:val="0"/>
                <w:sz w:val="22"/>
                <w:lang w:val="en-GB"/>
              </w:rPr>
            </w:pPr>
          </w:p>
        </w:tc>
        <w:tc>
          <w:tcPr>
            <w:tcW w:w="720" w:type="dxa"/>
            <w:shd w:val="clear" w:color="auto" w:fill="FFFFFF"/>
            <w:tcMar>
              <w:top w:w="28" w:type="dxa"/>
              <w:left w:w="57" w:type="dxa"/>
              <w:bottom w:w="28" w:type="dxa"/>
              <w:right w:w="57" w:type="dxa"/>
            </w:tcMar>
            <w:vAlign w:val="center"/>
          </w:tcPr>
          <w:p w14:paraId="00147FD6">
            <w:pPr>
              <w:widowControl/>
              <w:spacing w:before="100" w:beforeAutospacing="1" w:after="100" w:afterAutospacing="1"/>
              <w:jc w:val="center"/>
              <w:rPr>
                <w:rFonts w:ascii="仿宋" w:hAnsi="仿宋" w:eastAsia="仿宋" w:cs="Times New Roman"/>
                <w:color w:val="4F81BD"/>
                <w:kern w:val="0"/>
                <w:sz w:val="22"/>
                <w:lang w:val="en-GB"/>
              </w:rPr>
            </w:pPr>
          </w:p>
        </w:tc>
        <w:tc>
          <w:tcPr>
            <w:tcW w:w="982" w:type="dxa"/>
            <w:shd w:val="clear" w:color="auto" w:fill="FFFFFF"/>
            <w:tcMar>
              <w:top w:w="28" w:type="dxa"/>
              <w:left w:w="57" w:type="dxa"/>
              <w:bottom w:w="28" w:type="dxa"/>
              <w:right w:w="57" w:type="dxa"/>
            </w:tcMar>
            <w:vAlign w:val="center"/>
          </w:tcPr>
          <w:p w14:paraId="5FBF8730">
            <w:pPr>
              <w:widowControl/>
              <w:spacing w:before="100" w:beforeAutospacing="1" w:after="100" w:afterAutospacing="1"/>
              <w:jc w:val="center"/>
              <w:rPr>
                <w:rFonts w:ascii="仿宋" w:hAnsi="仿宋" w:eastAsia="仿宋" w:cs="Times New Roman"/>
                <w:color w:val="4F81BD"/>
                <w:kern w:val="0"/>
                <w:sz w:val="22"/>
                <w:lang w:val="en-GB"/>
              </w:rPr>
            </w:pPr>
          </w:p>
        </w:tc>
        <w:tc>
          <w:tcPr>
            <w:tcW w:w="1276" w:type="dxa"/>
            <w:shd w:val="clear" w:color="auto" w:fill="FFFFFF"/>
            <w:tcMar>
              <w:top w:w="28" w:type="dxa"/>
              <w:left w:w="57" w:type="dxa"/>
              <w:bottom w:w="28" w:type="dxa"/>
              <w:right w:w="57" w:type="dxa"/>
            </w:tcMar>
            <w:vAlign w:val="center"/>
          </w:tcPr>
          <w:p w14:paraId="62E0408A">
            <w:pPr>
              <w:widowControl/>
              <w:spacing w:before="100" w:beforeAutospacing="1" w:after="100" w:afterAutospacing="1"/>
              <w:jc w:val="center"/>
              <w:rPr>
                <w:rFonts w:ascii="仿宋" w:hAnsi="仿宋" w:eastAsia="仿宋" w:cs="Times New Roman"/>
                <w:color w:val="4F81BD"/>
                <w:kern w:val="0"/>
                <w:sz w:val="22"/>
                <w:lang w:val="en-GB"/>
              </w:rPr>
            </w:pPr>
          </w:p>
        </w:tc>
        <w:tc>
          <w:tcPr>
            <w:tcW w:w="1417" w:type="dxa"/>
            <w:shd w:val="clear" w:color="auto" w:fill="FFFFFF"/>
            <w:tcMar>
              <w:top w:w="28" w:type="dxa"/>
              <w:left w:w="57" w:type="dxa"/>
              <w:bottom w:w="28" w:type="dxa"/>
              <w:right w:w="57" w:type="dxa"/>
            </w:tcMar>
            <w:vAlign w:val="center"/>
          </w:tcPr>
          <w:p w14:paraId="19ECB4D9">
            <w:pPr>
              <w:widowControl/>
              <w:spacing w:before="100" w:beforeAutospacing="1" w:after="100" w:afterAutospacing="1"/>
              <w:jc w:val="center"/>
              <w:rPr>
                <w:rFonts w:ascii="仿宋" w:hAnsi="仿宋" w:eastAsia="仿宋" w:cs="Times New Roman"/>
                <w:color w:val="4F81BD"/>
                <w:kern w:val="0"/>
                <w:sz w:val="22"/>
                <w:lang w:val="en-GB"/>
              </w:rPr>
            </w:pPr>
          </w:p>
        </w:tc>
        <w:tc>
          <w:tcPr>
            <w:tcW w:w="993" w:type="dxa"/>
            <w:shd w:val="clear" w:color="auto" w:fill="FFFFFF"/>
            <w:tcMar>
              <w:top w:w="28" w:type="dxa"/>
              <w:left w:w="57" w:type="dxa"/>
              <w:bottom w:w="28" w:type="dxa"/>
              <w:right w:w="57" w:type="dxa"/>
            </w:tcMar>
            <w:vAlign w:val="center"/>
          </w:tcPr>
          <w:p w14:paraId="4A4E548B">
            <w:pPr>
              <w:widowControl/>
              <w:spacing w:before="100" w:beforeAutospacing="1" w:after="100" w:afterAutospacing="1"/>
              <w:jc w:val="center"/>
              <w:rPr>
                <w:rFonts w:ascii="仿宋" w:hAnsi="仿宋" w:eastAsia="仿宋" w:cs="Times New Roman"/>
                <w:color w:val="4F81BD"/>
                <w:kern w:val="0"/>
                <w:sz w:val="22"/>
                <w:lang w:val="en-GB"/>
              </w:rPr>
            </w:pPr>
          </w:p>
        </w:tc>
        <w:tc>
          <w:tcPr>
            <w:tcW w:w="850" w:type="dxa"/>
            <w:shd w:val="clear" w:color="auto" w:fill="FFFFFF"/>
            <w:tcMar>
              <w:top w:w="28" w:type="dxa"/>
              <w:left w:w="57" w:type="dxa"/>
              <w:bottom w:w="28" w:type="dxa"/>
              <w:right w:w="57" w:type="dxa"/>
            </w:tcMar>
            <w:vAlign w:val="center"/>
          </w:tcPr>
          <w:p w14:paraId="6A926722">
            <w:pPr>
              <w:widowControl/>
              <w:spacing w:before="100" w:beforeAutospacing="1" w:after="100" w:afterAutospacing="1"/>
              <w:jc w:val="center"/>
              <w:rPr>
                <w:rFonts w:ascii="仿宋" w:hAnsi="仿宋" w:eastAsia="仿宋" w:cs="Times New Roman"/>
                <w:color w:val="4F81BD"/>
                <w:kern w:val="0"/>
                <w:sz w:val="22"/>
                <w:lang w:val="en-GB"/>
              </w:rPr>
            </w:pPr>
          </w:p>
        </w:tc>
        <w:tc>
          <w:tcPr>
            <w:tcW w:w="851" w:type="dxa"/>
            <w:shd w:val="clear" w:color="auto" w:fill="FFFFFF"/>
            <w:tcMar>
              <w:top w:w="28" w:type="dxa"/>
              <w:left w:w="57" w:type="dxa"/>
              <w:bottom w:w="28" w:type="dxa"/>
              <w:right w:w="57" w:type="dxa"/>
            </w:tcMar>
            <w:vAlign w:val="center"/>
          </w:tcPr>
          <w:p w14:paraId="684428AC">
            <w:pPr>
              <w:widowControl/>
              <w:spacing w:before="100" w:beforeAutospacing="1" w:after="100" w:afterAutospacing="1"/>
              <w:jc w:val="center"/>
              <w:rPr>
                <w:rFonts w:ascii="仿宋" w:hAnsi="仿宋" w:eastAsia="仿宋" w:cs="Times New Roman"/>
                <w:color w:val="4F81BD"/>
                <w:kern w:val="0"/>
                <w:sz w:val="22"/>
                <w:lang w:val="en-GB"/>
              </w:rPr>
            </w:pPr>
          </w:p>
        </w:tc>
        <w:tc>
          <w:tcPr>
            <w:tcW w:w="850" w:type="dxa"/>
            <w:shd w:val="clear" w:color="auto" w:fill="FFFFFF"/>
            <w:tcMar>
              <w:top w:w="28" w:type="dxa"/>
              <w:left w:w="57" w:type="dxa"/>
              <w:bottom w:w="28" w:type="dxa"/>
              <w:right w:w="57" w:type="dxa"/>
            </w:tcMar>
            <w:vAlign w:val="center"/>
          </w:tcPr>
          <w:p w14:paraId="71124A4A">
            <w:pPr>
              <w:widowControl/>
              <w:spacing w:before="100" w:beforeAutospacing="1" w:after="100" w:afterAutospacing="1"/>
              <w:jc w:val="center"/>
              <w:rPr>
                <w:rFonts w:ascii="仿宋" w:hAnsi="仿宋" w:eastAsia="仿宋" w:cs="Times New Roman"/>
                <w:color w:val="4F81BD"/>
                <w:kern w:val="0"/>
                <w:sz w:val="22"/>
                <w:lang w:val="en-GB" w:eastAsia="en-US"/>
              </w:rPr>
            </w:pPr>
          </w:p>
        </w:tc>
      </w:tr>
      <w:tr w14:paraId="1A17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54" w:type="dxa"/>
            <w:shd w:val="clear" w:color="auto" w:fill="FFFFFF"/>
          </w:tcPr>
          <w:p w14:paraId="265956EF">
            <w:pPr>
              <w:widowControl/>
              <w:spacing w:before="100" w:beforeAutospacing="1" w:after="100" w:afterAutospacing="1"/>
              <w:jc w:val="center"/>
              <w:rPr>
                <w:rFonts w:ascii="仿宋" w:hAnsi="仿宋" w:eastAsia="仿宋" w:cs="Times New Roman"/>
                <w:kern w:val="0"/>
                <w:sz w:val="22"/>
                <w:lang w:val="en-GB"/>
              </w:rPr>
            </w:pPr>
            <w:r>
              <w:rPr>
                <w:rFonts w:hint="eastAsia" w:ascii="仿宋" w:hAnsi="仿宋" w:eastAsia="仿宋" w:cs="Times New Roman"/>
                <w:kern w:val="0"/>
                <w:sz w:val="22"/>
                <w:lang w:val="en-GB"/>
              </w:rPr>
              <w:t>2</w:t>
            </w:r>
          </w:p>
        </w:tc>
        <w:tc>
          <w:tcPr>
            <w:tcW w:w="1360" w:type="dxa"/>
            <w:shd w:val="clear" w:color="auto" w:fill="FFFFFF"/>
            <w:tcMar>
              <w:top w:w="28" w:type="dxa"/>
              <w:left w:w="57" w:type="dxa"/>
              <w:bottom w:w="28" w:type="dxa"/>
              <w:right w:w="57" w:type="dxa"/>
            </w:tcMar>
            <w:vAlign w:val="center"/>
          </w:tcPr>
          <w:p w14:paraId="563EB06B">
            <w:pPr>
              <w:widowControl/>
              <w:spacing w:before="100" w:beforeAutospacing="1" w:after="100" w:afterAutospacing="1"/>
              <w:jc w:val="center"/>
              <w:rPr>
                <w:rFonts w:ascii="仿宋" w:hAnsi="仿宋" w:eastAsia="仿宋" w:cs="Times New Roman"/>
                <w:color w:val="4F81BD"/>
                <w:kern w:val="0"/>
                <w:sz w:val="22"/>
                <w:lang w:val="en-GB"/>
              </w:rPr>
            </w:pPr>
          </w:p>
        </w:tc>
        <w:tc>
          <w:tcPr>
            <w:tcW w:w="720" w:type="dxa"/>
            <w:shd w:val="clear" w:color="auto" w:fill="FFFFFF"/>
            <w:tcMar>
              <w:top w:w="28" w:type="dxa"/>
              <w:left w:w="57" w:type="dxa"/>
              <w:bottom w:w="28" w:type="dxa"/>
              <w:right w:w="57" w:type="dxa"/>
            </w:tcMar>
            <w:vAlign w:val="center"/>
          </w:tcPr>
          <w:p w14:paraId="7C8474C8">
            <w:pPr>
              <w:widowControl/>
              <w:spacing w:before="100" w:beforeAutospacing="1" w:after="100" w:afterAutospacing="1"/>
              <w:jc w:val="center"/>
              <w:rPr>
                <w:rFonts w:ascii="仿宋" w:hAnsi="仿宋" w:eastAsia="仿宋" w:cs="Times New Roman"/>
                <w:color w:val="4F81BD"/>
                <w:kern w:val="0"/>
                <w:sz w:val="22"/>
                <w:lang w:val="en-GB"/>
              </w:rPr>
            </w:pPr>
          </w:p>
        </w:tc>
        <w:tc>
          <w:tcPr>
            <w:tcW w:w="982" w:type="dxa"/>
            <w:shd w:val="clear" w:color="auto" w:fill="FFFFFF"/>
            <w:tcMar>
              <w:top w:w="28" w:type="dxa"/>
              <w:left w:w="57" w:type="dxa"/>
              <w:bottom w:w="28" w:type="dxa"/>
              <w:right w:w="57" w:type="dxa"/>
            </w:tcMar>
            <w:vAlign w:val="center"/>
          </w:tcPr>
          <w:p w14:paraId="48BC80D3">
            <w:pPr>
              <w:widowControl/>
              <w:spacing w:before="100" w:beforeAutospacing="1" w:after="100" w:afterAutospacing="1"/>
              <w:jc w:val="center"/>
              <w:rPr>
                <w:rFonts w:ascii="仿宋" w:hAnsi="仿宋" w:eastAsia="仿宋" w:cs="Times New Roman"/>
                <w:color w:val="4F81BD"/>
                <w:kern w:val="0"/>
                <w:sz w:val="22"/>
                <w:lang w:val="en-GB"/>
              </w:rPr>
            </w:pPr>
          </w:p>
        </w:tc>
        <w:tc>
          <w:tcPr>
            <w:tcW w:w="1276" w:type="dxa"/>
            <w:shd w:val="clear" w:color="auto" w:fill="FFFFFF"/>
            <w:tcMar>
              <w:top w:w="28" w:type="dxa"/>
              <w:left w:w="57" w:type="dxa"/>
              <w:bottom w:w="28" w:type="dxa"/>
              <w:right w:w="57" w:type="dxa"/>
            </w:tcMar>
            <w:vAlign w:val="center"/>
          </w:tcPr>
          <w:p w14:paraId="7ACA2C9C">
            <w:pPr>
              <w:widowControl/>
              <w:spacing w:before="100" w:beforeAutospacing="1" w:after="100" w:afterAutospacing="1"/>
              <w:jc w:val="center"/>
              <w:rPr>
                <w:rFonts w:ascii="仿宋" w:hAnsi="仿宋" w:eastAsia="仿宋" w:cs="Times New Roman"/>
                <w:color w:val="4F81BD"/>
                <w:kern w:val="0"/>
                <w:sz w:val="22"/>
                <w:lang w:val="en-GB"/>
              </w:rPr>
            </w:pPr>
          </w:p>
        </w:tc>
        <w:tc>
          <w:tcPr>
            <w:tcW w:w="1417" w:type="dxa"/>
            <w:shd w:val="clear" w:color="auto" w:fill="FFFFFF"/>
            <w:tcMar>
              <w:top w:w="28" w:type="dxa"/>
              <w:left w:w="57" w:type="dxa"/>
              <w:bottom w:w="28" w:type="dxa"/>
              <w:right w:w="57" w:type="dxa"/>
            </w:tcMar>
            <w:vAlign w:val="center"/>
          </w:tcPr>
          <w:p w14:paraId="4F834CD5">
            <w:pPr>
              <w:widowControl/>
              <w:spacing w:before="100" w:beforeAutospacing="1" w:after="100" w:afterAutospacing="1"/>
              <w:jc w:val="center"/>
              <w:rPr>
                <w:rFonts w:ascii="仿宋" w:hAnsi="仿宋" w:eastAsia="仿宋" w:cs="Times New Roman"/>
                <w:color w:val="4F81BD"/>
                <w:kern w:val="0"/>
                <w:sz w:val="22"/>
                <w:lang w:val="en-GB"/>
              </w:rPr>
            </w:pPr>
          </w:p>
        </w:tc>
        <w:tc>
          <w:tcPr>
            <w:tcW w:w="993" w:type="dxa"/>
            <w:shd w:val="clear" w:color="auto" w:fill="FFFFFF"/>
            <w:tcMar>
              <w:top w:w="28" w:type="dxa"/>
              <w:left w:w="57" w:type="dxa"/>
              <w:bottom w:w="28" w:type="dxa"/>
              <w:right w:w="57" w:type="dxa"/>
            </w:tcMar>
            <w:vAlign w:val="center"/>
          </w:tcPr>
          <w:p w14:paraId="660D3106">
            <w:pPr>
              <w:widowControl/>
              <w:spacing w:before="100" w:beforeAutospacing="1" w:after="100" w:afterAutospacing="1"/>
              <w:jc w:val="center"/>
              <w:rPr>
                <w:rFonts w:ascii="仿宋" w:hAnsi="仿宋" w:eastAsia="仿宋" w:cs="Times New Roman"/>
                <w:color w:val="4F81BD"/>
                <w:kern w:val="0"/>
                <w:sz w:val="22"/>
                <w:lang w:val="en-GB"/>
              </w:rPr>
            </w:pPr>
          </w:p>
        </w:tc>
        <w:tc>
          <w:tcPr>
            <w:tcW w:w="850" w:type="dxa"/>
            <w:shd w:val="clear" w:color="auto" w:fill="FFFFFF"/>
            <w:tcMar>
              <w:top w:w="28" w:type="dxa"/>
              <w:left w:w="57" w:type="dxa"/>
              <w:bottom w:w="28" w:type="dxa"/>
              <w:right w:w="57" w:type="dxa"/>
            </w:tcMar>
            <w:vAlign w:val="center"/>
          </w:tcPr>
          <w:p w14:paraId="08DF594C">
            <w:pPr>
              <w:widowControl/>
              <w:spacing w:before="100" w:beforeAutospacing="1" w:after="100" w:afterAutospacing="1"/>
              <w:jc w:val="center"/>
              <w:rPr>
                <w:rFonts w:ascii="仿宋" w:hAnsi="仿宋" w:eastAsia="仿宋" w:cs="Times New Roman"/>
                <w:color w:val="4F81BD"/>
                <w:kern w:val="0"/>
                <w:sz w:val="22"/>
                <w:lang w:val="en-GB"/>
              </w:rPr>
            </w:pPr>
          </w:p>
        </w:tc>
        <w:tc>
          <w:tcPr>
            <w:tcW w:w="851" w:type="dxa"/>
            <w:shd w:val="clear" w:color="auto" w:fill="FFFFFF"/>
            <w:tcMar>
              <w:top w:w="28" w:type="dxa"/>
              <w:left w:w="57" w:type="dxa"/>
              <w:bottom w:w="28" w:type="dxa"/>
              <w:right w:w="57" w:type="dxa"/>
            </w:tcMar>
            <w:vAlign w:val="center"/>
          </w:tcPr>
          <w:p w14:paraId="4596299E">
            <w:pPr>
              <w:widowControl/>
              <w:spacing w:before="100" w:beforeAutospacing="1" w:after="100" w:afterAutospacing="1"/>
              <w:jc w:val="center"/>
              <w:rPr>
                <w:rFonts w:ascii="仿宋" w:hAnsi="仿宋" w:eastAsia="仿宋" w:cs="Times New Roman"/>
                <w:color w:val="4F81BD"/>
                <w:kern w:val="0"/>
                <w:sz w:val="22"/>
                <w:lang w:val="en-GB"/>
              </w:rPr>
            </w:pPr>
          </w:p>
        </w:tc>
        <w:tc>
          <w:tcPr>
            <w:tcW w:w="850" w:type="dxa"/>
            <w:shd w:val="clear" w:color="auto" w:fill="FFFFFF"/>
            <w:tcMar>
              <w:top w:w="28" w:type="dxa"/>
              <w:left w:w="57" w:type="dxa"/>
              <w:bottom w:w="28" w:type="dxa"/>
              <w:right w:w="57" w:type="dxa"/>
            </w:tcMar>
            <w:vAlign w:val="center"/>
          </w:tcPr>
          <w:p w14:paraId="166B695E">
            <w:pPr>
              <w:widowControl/>
              <w:spacing w:before="100" w:beforeAutospacing="1" w:after="100" w:afterAutospacing="1"/>
              <w:jc w:val="center"/>
              <w:rPr>
                <w:rFonts w:ascii="仿宋" w:hAnsi="仿宋" w:eastAsia="仿宋" w:cs="Times New Roman"/>
                <w:color w:val="4F81BD"/>
                <w:kern w:val="0"/>
                <w:sz w:val="22"/>
                <w:lang w:val="en-GB" w:eastAsia="en-US"/>
              </w:rPr>
            </w:pPr>
          </w:p>
        </w:tc>
      </w:tr>
      <w:tr w14:paraId="7FD2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54" w:type="dxa"/>
            <w:shd w:val="clear" w:color="auto" w:fill="FFFFFF"/>
          </w:tcPr>
          <w:p w14:paraId="26643D4F">
            <w:pPr>
              <w:widowControl/>
              <w:spacing w:before="100" w:beforeAutospacing="1" w:after="100" w:afterAutospacing="1"/>
              <w:jc w:val="center"/>
              <w:rPr>
                <w:rFonts w:ascii="仿宋" w:hAnsi="仿宋" w:eastAsia="仿宋" w:cs="Times New Roman"/>
                <w:kern w:val="0"/>
                <w:sz w:val="22"/>
                <w:lang w:val="en-GB"/>
              </w:rPr>
            </w:pPr>
            <w:r>
              <w:rPr>
                <w:rFonts w:hint="eastAsia" w:ascii="仿宋" w:hAnsi="仿宋" w:eastAsia="仿宋" w:cs="Times New Roman"/>
                <w:kern w:val="0"/>
                <w:sz w:val="22"/>
                <w:lang w:val="en-GB"/>
              </w:rPr>
              <w:t>3</w:t>
            </w:r>
          </w:p>
        </w:tc>
        <w:tc>
          <w:tcPr>
            <w:tcW w:w="1360" w:type="dxa"/>
            <w:shd w:val="clear" w:color="auto" w:fill="FFFFFF"/>
            <w:tcMar>
              <w:top w:w="28" w:type="dxa"/>
              <w:left w:w="57" w:type="dxa"/>
              <w:bottom w:w="28" w:type="dxa"/>
              <w:right w:w="57" w:type="dxa"/>
            </w:tcMar>
            <w:vAlign w:val="center"/>
          </w:tcPr>
          <w:p w14:paraId="35B09358">
            <w:pPr>
              <w:widowControl/>
              <w:spacing w:before="100" w:beforeAutospacing="1" w:after="100" w:afterAutospacing="1"/>
              <w:jc w:val="center"/>
              <w:rPr>
                <w:rFonts w:ascii="仿宋" w:hAnsi="仿宋" w:eastAsia="仿宋" w:cs="Times New Roman"/>
                <w:color w:val="4F81BD"/>
                <w:kern w:val="0"/>
                <w:sz w:val="22"/>
                <w:lang w:val="en-GB"/>
              </w:rPr>
            </w:pPr>
          </w:p>
        </w:tc>
        <w:tc>
          <w:tcPr>
            <w:tcW w:w="720" w:type="dxa"/>
            <w:shd w:val="clear" w:color="auto" w:fill="FFFFFF"/>
            <w:tcMar>
              <w:top w:w="28" w:type="dxa"/>
              <w:left w:w="57" w:type="dxa"/>
              <w:bottom w:w="28" w:type="dxa"/>
              <w:right w:w="57" w:type="dxa"/>
            </w:tcMar>
            <w:vAlign w:val="center"/>
          </w:tcPr>
          <w:p w14:paraId="3A8E9BE2">
            <w:pPr>
              <w:widowControl/>
              <w:spacing w:before="100" w:beforeAutospacing="1" w:after="100" w:afterAutospacing="1"/>
              <w:jc w:val="center"/>
              <w:rPr>
                <w:rFonts w:ascii="仿宋" w:hAnsi="仿宋" w:eastAsia="仿宋" w:cs="Times New Roman"/>
                <w:color w:val="4F81BD"/>
                <w:kern w:val="0"/>
                <w:sz w:val="22"/>
                <w:lang w:val="en-GB"/>
              </w:rPr>
            </w:pPr>
          </w:p>
        </w:tc>
        <w:tc>
          <w:tcPr>
            <w:tcW w:w="982" w:type="dxa"/>
            <w:shd w:val="clear" w:color="auto" w:fill="FFFFFF"/>
            <w:tcMar>
              <w:top w:w="28" w:type="dxa"/>
              <w:left w:w="57" w:type="dxa"/>
              <w:bottom w:w="28" w:type="dxa"/>
              <w:right w:w="57" w:type="dxa"/>
            </w:tcMar>
            <w:vAlign w:val="center"/>
          </w:tcPr>
          <w:p w14:paraId="471BEE93">
            <w:pPr>
              <w:widowControl/>
              <w:spacing w:before="100" w:beforeAutospacing="1" w:after="100" w:afterAutospacing="1"/>
              <w:jc w:val="center"/>
              <w:rPr>
                <w:rFonts w:ascii="仿宋" w:hAnsi="仿宋" w:eastAsia="仿宋" w:cs="Times New Roman"/>
                <w:color w:val="4F81BD"/>
                <w:kern w:val="0"/>
                <w:sz w:val="22"/>
                <w:lang w:val="en-GB"/>
              </w:rPr>
            </w:pPr>
          </w:p>
        </w:tc>
        <w:tc>
          <w:tcPr>
            <w:tcW w:w="1276" w:type="dxa"/>
            <w:shd w:val="clear" w:color="auto" w:fill="FFFFFF"/>
            <w:tcMar>
              <w:top w:w="28" w:type="dxa"/>
              <w:left w:w="57" w:type="dxa"/>
              <w:bottom w:w="28" w:type="dxa"/>
              <w:right w:w="57" w:type="dxa"/>
            </w:tcMar>
            <w:vAlign w:val="center"/>
          </w:tcPr>
          <w:p w14:paraId="7C9E5D4B">
            <w:pPr>
              <w:widowControl/>
              <w:spacing w:before="100" w:beforeAutospacing="1" w:after="100" w:afterAutospacing="1"/>
              <w:jc w:val="center"/>
              <w:rPr>
                <w:rFonts w:ascii="仿宋" w:hAnsi="仿宋" w:eastAsia="仿宋" w:cs="Times New Roman"/>
                <w:color w:val="4F81BD"/>
                <w:kern w:val="0"/>
                <w:sz w:val="22"/>
                <w:lang w:val="en-GB"/>
              </w:rPr>
            </w:pPr>
          </w:p>
        </w:tc>
        <w:tc>
          <w:tcPr>
            <w:tcW w:w="1417" w:type="dxa"/>
            <w:shd w:val="clear" w:color="auto" w:fill="FFFFFF"/>
            <w:tcMar>
              <w:top w:w="28" w:type="dxa"/>
              <w:left w:w="57" w:type="dxa"/>
              <w:bottom w:w="28" w:type="dxa"/>
              <w:right w:w="57" w:type="dxa"/>
            </w:tcMar>
            <w:vAlign w:val="center"/>
          </w:tcPr>
          <w:p w14:paraId="08245067">
            <w:pPr>
              <w:widowControl/>
              <w:spacing w:before="100" w:beforeAutospacing="1" w:after="100" w:afterAutospacing="1"/>
              <w:jc w:val="center"/>
              <w:rPr>
                <w:rFonts w:ascii="仿宋" w:hAnsi="仿宋" w:eastAsia="仿宋" w:cs="Times New Roman"/>
                <w:color w:val="4F81BD"/>
                <w:kern w:val="0"/>
                <w:sz w:val="22"/>
                <w:lang w:val="en-GB"/>
              </w:rPr>
            </w:pPr>
          </w:p>
        </w:tc>
        <w:tc>
          <w:tcPr>
            <w:tcW w:w="993" w:type="dxa"/>
            <w:shd w:val="clear" w:color="auto" w:fill="FFFFFF"/>
            <w:tcMar>
              <w:top w:w="28" w:type="dxa"/>
              <w:left w:w="57" w:type="dxa"/>
              <w:bottom w:w="28" w:type="dxa"/>
              <w:right w:w="57" w:type="dxa"/>
            </w:tcMar>
            <w:vAlign w:val="center"/>
          </w:tcPr>
          <w:p w14:paraId="723516E1">
            <w:pPr>
              <w:widowControl/>
              <w:spacing w:before="100" w:beforeAutospacing="1" w:after="100" w:afterAutospacing="1"/>
              <w:jc w:val="center"/>
              <w:rPr>
                <w:rFonts w:ascii="仿宋" w:hAnsi="仿宋" w:eastAsia="仿宋" w:cs="Times New Roman"/>
                <w:color w:val="4F81BD"/>
                <w:kern w:val="0"/>
                <w:sz w:val="22"/>
                <w:lang w:val="en-GB"/>
              </w:rPr>
            </w:pPr>
          </w:p>
        </w:tc>
        <w:tc>
          <w:tcPr>
            <w:tcW w:w="850" w:type="dxa"/>
            <w:shd w:val="clear" w:color="auto" w:fill="FFFFFF"/>
            <w:tcMar>
              <w:top w:w="28" w:type="dxa"/>
              <w:left w:w="57" w:type="dxa"/>
              <w:bottom w:w="28" w:type="dxa"/>
              <w:right w:w="57" w:type="dxa"/>
            </w:tcMar>
            <w:vAlign w:val="center"/>
          </w:tcPr>
          <w:p w14:paraId="56C2970C">
            <w:pPr>
              <w:widowControl/>
              <w:spacing w:before="100" w:beforeAutospacing="1" w:after="100" w:afterAutospacing="1"/>
              <w:jc w:val="center"/>
              <w:rPr>
                <w:rFonts w:ascii="仿宋" w:hAnsi="仿宋" w:eastAsia="仿宋" w:cs="Times New Roman"/>
                <w:color w:val="4F81BD"/>
                <w:kern w:val="0"/>
                <w:sz w:val="22"/>
                <w:lang w:val="en-GB"/>
              </w:rPr>
            </w:pPr>
          </w:p>
        </w:tc>
        <w:tc>
          <w:tcPr>
            <w:tcW w:w="851" w:type="dxa"/>
            <w:shd w:val="clear" w:color="auto" w:fill="FFFFFF"/>
            <w:tcMar>
              <w:top w:w="28" w:type="dxa"/>
              <w:left w:w="57" w:type="dxa"/>
              <w:bottom w:w="28" w:type="dxa"/>
              <w:right w:w="57" w:type="dxa"/>
            </w:tcMar>
            <w:vAlign w:val="center"/>
          </w:tcPr>
          <w:p w14:paraId="4A794908">
            <w:pPr>
              <w:widowControl/>
              <w:spacing w:before="100" w:beforeAutospacing="1" w:after="100" w:afterAutospacing="1"/>
              <w:jc w:val="center"/>
              <w:rPr>
                <w:rFonts w:ascii="仿宋" w:hAnsi="仿宋" w:eastAsia="仿宋" w:cs="Times New Roman"/>
                <w:color w:val="4F81BD"/>
                <w:kern w:val="0"/>
                <w:sz w:val="22"/>
                <w:lang w:val="en-GB"/>
              </w:rPr>
            </w:pPr>
          </w:p>
        </w:tc>
        <w:tc>
          <w:tcPr>
            <w:tcW w:w="850" w:type="dxa"/>
            <w:shd w:val="clear" w:color="auto" w:fill="FFFFFF"/>
            <w:tcMar>
              <w:top w:w="28" w:type="dxa"/>
              <w:left w:w="57" w:type="dxa"/>
              <w:bottom w:w="28" w:type="dxa"/>
              <w:right w:w="57" w:type="dxa"/>
            </w:tcMar>
            <w:vAlign w:val="center"/>
          </w:tcPr>
          <w:p w14:paraId="6D551055">
            <w:pPr>
              <w:widowControl/>
              <w:spacing w:before="100" w:beforeAutospacing="1" w:after="100" w:afterAutospacing="1"/>
              <w:jc w:val="center"/>
              <w:rPr>
                <w:rFonts w:ascii="仿宋" w:hAnsi="仿宋" w:eastAsia="仿宋" w:cs="Times New Roman"/>
                <w:color w:val="4F81BD"/>
                <w:kern w:val="0"/>
                <w:sz w:val="22"/>
                <w:lang w:val="en-GB" w:eastAsia="en-US"/>
              </w:rPr>
            </w:pPr>
          </w:p>
        </w:tc>
      </w:tr>
      <w:tr w14:paraId="0574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854" w:type="dxa"/>
            <w:shd w:val="clear" w:color="auto" w:fill="FFFFFF"/>
          </w:tcPr>
          <w:p w14:paraId="08DF38D7">
            <w:pPr>
              <w:widowControl/>
              <w:spacing w:before="100" w:beforeAutospacing="1" w:after="100" w:afterAutospacing="1"/>
              <w:jc w:val="center"/>
              <w:rPr>
                <w:rFonts w:ascii="仿宋" w:hAnsi="仿宋" w:eastAsia="仿宋" w:cs="Times New Roman"/>
                <w:kern w:val="0"/>
                <w:sz w:val="22"/>
                <w:lang w:val="en-GB"/>
              </w:rPr>
            </w:pPr>
            <w:r>
              <w:rPr>
                <w:rFonts w:hint="eastAsia" w:ascii="仿宋" w:hAnsi="仿宋" w:eastAsia="仿宋" w:cs="Times New Roman"/>
                <w:kern w:val="0"/>
                <w:sz w:val="22"/>
                <w:lang w:val="en-GB"/>
              </w:rPr>
              <w:t>4</w:t>
            </w:r>
          </w:p>
        </w:tc>
        <w:tc>
          <w:tcPr>
            <w:tcW w:w="1360" w:type="dxa"/>
            <w:shd w:val="clear" w:color="auto" w:fill="FFFFFF"/>
            <w:tcMar>
              <w:top w:w="28" w:type="dxa"/>
              <w:left w:w="57" w:type="dxa"/>
              <w:bottom w:w="28" w:type="dxa"/>
              <w:right w:w="57" w:type="dxa"/>
            </w:tcMar>
            <w:vAlign w:val="center"/>
          </w:tcPr>
          <w:p w14:paraId="6FFBE738">
            <w:pPr>
              <w:widowControl/>
              <w:spacing w:before="100" w:beforeAutospacing="1" w:after="100" w:afterAutospacing="1"/>
              <w:jc w:val="center"/>
              <w:rPr>
                <w:rFonts w:ascii="仿宋" w:hAnsi="仿宋" w:eastAsia="仿宋" w:cs="Times New Roman"/>
                <w:color w:val="4F81BD"/>
                <w:kern w:val="0"/>
                <w:sz w:val="22"/>
                <w:lang w:val="en-GB"/>
              </w:rPr>
            </w:pPr>
          </w:p>
        </w:tc>
        <w:tc>
          <w:tcPr>
            <w:tcW w:w="720" w:type="dxa"/>
            <w:shd w:val="clear" w:color="auto" w:fill="FFFFFF"/>
            <w:tcMar>
              <w:top w:w="28" w:type="dxa"/>
              <w:left w:w="57" w:type="dxa"/>
              <w:bottom w:w="28" w:type="dxa"/>
              <w:right w:w="57" w:type="dxa"/>
            </w:tcMar>
            <w:vAlign w:val="center"/>
          </w:tcPr>
          <w:p w14:paraId="66DF1469">
            <w:pPr>
              <w:widowControl/>
              <w:spacing w:before="100" w:beforeAutospacing="1" w:after="100" w:afterAutospacing="1"/>
              <w:jc w:val="center"/>
              <w:rPr>
                <w:rFonts w:ascii="仿宋" w:hAnsi="仿宋" w:eastAsia="仿宋" w:cs="Times New Roman"/>
                <w:color w:val="4F81BD"/>
                <w:kern w:val="0"/>
                <w:sz w:val="22"/>
                <w:lang w:val="en-GB"/>
              </w:rPr>
            </w:pPr>
          </w:p>
        </w:tc>
        <w:tc>
          <w:tcPr>
            <w:tcW w:w="982" w:type="dxa"/>
            <w:shd w:val="clear" w:color="auto" w:fill="FFFFFF"/>
            <w:tcMar>
              <w:top w:w="28" w:type="dxa"/>
              <w:left w:w="57" w:type="dxa"/>
              <w:bottom w:w="28" w:type="dxa"/>
              <w:right w:w="57" w:type="dxa"/>
            </w:tcMar>
            <w:vAlign w:val="center"/>
          </w:tcPr>
          <w:p w14:paraId="126F2A38">
            <w:pPr>
              <w:widowControl/>
              <w:spacing w:before="100" w:beforeAutospacing="1" w:after="100" w:afterAutospacing="1"/>
              <w:jc w:val="center"/>
              <w:rPr>
                <w:rFonts w:ascii="仿宋" w:hAnsi="仿宋" w:eastAsia="仿宋" w:cs="Times New Roman"/>
                <w:color w:val="4F81BD"/>
                <w:kern w:val="0"/>
                <w:sz w:val="22"/>
                <w:lang w:val="en-GB"/>
              </w:rPr>
            </w:pPr>
          </w:p>
        </w:tc>
        <w:tc>
          <w:tcPr>
            <w:tcW w:w="1276" w:type="dxa"/>
            <w:shd w:val="clear" w:color="auto" w:fill="FFFFFF"/>
            <w:tcMar>
              <w:top w:w="28" w:type="dxa"/>
              <w:left w:w="57" w:type="dxa"/>
              <w:bottom w:w="28" w:type="dxa"/>
              <w:right w:w="57" w:type="dxa"/>
            </w:tcMar>
            <w:vAlign w:val="center"/>
          </w:tcPr>
          <w:p w14:paraId="7968D6B9">
            <w:pPr>
              <w:widowControl/>
              <w:spacing w:before="100" w:beforeAutospacing="1" w:after="100" w:afterAutospacing="1"/>
              <w:jc w:val="center"/>
              <w:rPr>
                <w:rFonts w:ascii="仿宋" w:hAnsi="仿宋" w:eastAsia="仿宋" w:cs="Times New Roman"/>
                <w:color w:val="4F81BD"/>
                <w:kern w:val="0"/>
                <w:sz w:val="22"/>
                <w:lang w:val="en-GB"/>
              </w:rPr>
            </w:pPr>
          </w:p>
        </w:tc>
        <w:tc>
          <w:tcPr>
            <w:tcW w:w="1417" w:type="dxa"/>
            <w:shd w:val="clear" w:color="auto" w:fill="FFFFFF"/>
            <w:tcMar>
              <w:top w:w="28" w:type="dxa"/>
              <w:left w:w="57" w:type="dxa"/>
              <w:bottom w:w="28" w:type="dxa"/>
              <w:right w:w="57" w:type="dxa"/>
            </w:tcMar>
            <w:vAlign w:val="center"/>
          </w:tcPr>
          <w:p w14:paraId="6E50EDD6">
            <w:pPr>
              <w:widowControl/>
              <w:spacing w:before="100" w:beforeAutospacing="1" w:after="100" w:afterAutospacing="1"/>
              <w:jc w:val="center"/>
              <w:rPr>
                <w:rFonts w:ascii="仿宋" w:hAnsi="仿宋" w:eastAsia="仿宋" w:cs="Times New Roman"/>
                <w:color w:val="4F81BD"/>
                <w:kern w:val="0"/>
                <w:sz w:val="22"/>
                <w:lang w:val="en-GB" w:eastAsia="en-US"/>
              </w:rPr>
            </w:pPr>
          </w:p>
        </w:tc>
        <w:tc>
          <w:tcPr>
            <w:tcW w:w="993" w:type="dxa"/>
            <w:shd w:val="clear" w:color="auto" w:fill="FFFFFF"/>
            <w:tcMar>
              <w:top w:w="28" w:type="dxa"/>
              <w:left w:w="57" w:type="dxa"/>
              <w:bottom w:w="28" w:type="dxa"/>
              <w:right w:w="57" w:type="dxa"/>
            </w:tcMar>
            <w:vAlign w:val="center"/>
          </w:tcPr>
          <w:p w14:paraId="0363A537">
            <w:pPr>
              <w:widowControl/>
              <w:spacing w:before="100" w:beforeAutospacing="1" w:after="100" w:afterAutospacing="1"/>
              <w:jc w:val="center"/>
              <w:rPr>
                <w:rFonts w:ascii="仿宋" w:hAnsi="仿宋" w:eastAsia="仿宋" w:cs="Times New Roman"/>
                <w:color w:val="4F81BD"/>
                <w:kern w:val="0"/>
                <w:sz w:val="22"/>
                <w:lang w:val="en-GB" w:eastAsia="en-US"/>
              </w:rPr>
            </w:pPr>
          </w:p>
        </w:tc>
        <w:tc>
          <w:tcPr>
            <w:tcW w:w="850" w:type="dxa"/>
            <w:shd w:val="clear" w:color="auto" w:fill="FFFFFF"/>
            <w:tcMar>
              <w:top w:w="28" w:type="dxa"/>
              <w:left w:w="57" w:type="dxa"/>
              <w:bottom w:w="28" w:type="dxa"/>
              <w:right w:w="57" w:type="dxa"/>
            </w:tcMar>
            <w:vAlign w:val="center"/>
          </w:tcPr>
          <w:p w14:paraId="5C2ECCE1">
            <w:pPr>
              <w:widowControl/>
              <w:spacing w:before="100" w:beforeAutospacing="1" w:after="100" w:afterAutospacing="1"/>
              <w:jc w:val="center"/>
              <w:rPr>
                <w:rFonts w:ascii="仿宋" w:hAnsi="仿宋" w:eastAsia="仿宋" w:cs="Times New Roman"/>
                <w:color w:val="4F81BD"/>
                <w:kern w:val="0"/>
                <w:sz w:val="22"/>
                <w:lang w:val="en-GB" w:eastAsia="en-US"/>
              </w:rPr>
            </w:pPr>
          </w:p>
        </w:tc>
        <w:tc>
          <w:tcPr>
            <w:tcW w:w="851" w:type="dxa"/>
            <w:shd w:val="clear" w:color="auto" w:fill="FFFFFF"/>
            <w:tcMar>
              <w:top w:w="28" w:type="dxa"/>
              <w:left w:w="57" w:type="dxa"/>
              <w:bottom w:w="28" w:type="dxa"/>
              <w:right w:w="57" w:type="dxa"/>
            </w:tcMar>
            <w:vAlign w:val="center"/>
          </w:tcPr>
          <w:p w14:paraId="0960B74A">
            <w:pPr>
              <w:widowControl/>
              <w:spacing w:before="100" w:beforeAutospacing="1" w:after="100" w:afterAutospacing="1"/>
              <w:jc w:val="center"/>
              <w:rPr>
                <w:rFonts w:ascii="仿宋" w:hAnsi="仿宋" w:eastAsia="仿宋" w:cs="Times New Roman"/>
                <w:color w:val="4F81BD"/>
                <w:kern w:val="0"/>
                <w:sz w:val="22"/>
                <w:lang w:val="en-GB" w:eastAsia="en-US"/>
              </w:rPr>
            </w:pPr>
          </w:p>
        </w:tc>
        <w:tc>
          <w:tcPr>
            <w:tcW w:w="850" w:type="dxa"/>
            <w:shd w:val="clear" w:color="auto" w:fill="FFFFFF"/>
            <w:tcMar>
              <w:top w:w="28" w:type="dxa"/>
              <w:left w:w="57" w:type="dxa"/>
              <w:bottom w:w="28" w:type="dxa"/>
              <w:right w:w="57" w:type="dxa"/>
            </w:tcMar>
            <w:vAlign w:val="center"/>
          </w:tcPr>
          <w:p w14:paraId="553E11F4">
            <w:pPr>
              <w:widowControl/>
              <w:spacing w:before="100" w:beforeAutospacing="1" w:after="100" w:afterAutospacing="1"/>
              <w:jc w:val="center"/>
              <w:rPr>
                <w:rFonts w:ascii="仿宋" w:hAnsi="仿宋" w:eastAsia="仿宋" w:cs="Times New Roman"/>
                <w:color w:val="4F81BD"/>
                <w:kern w:val="0"/>
                <w:sz w:val="22"/>
                <w:lang w:val="en-GB" w:eastAsia="en-US"/>
              </w:rPr>
            </w:pPr>
          </w:p>
        </w:tc>
      </w:tr>
      <w:tr w14:paraId="1B8E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jc w:val="center"/>
        </w:trPr>
        <w:tc>
          <w:tcPr>
            <w:tcW w:w="2934" w:type="dxa"/>
            <w:gridSpan w:val="3"/>
            <w:shd w:val="clear" w:color="auto" w:fill="FFFFFF"/>
          </w:tcPr>
          <w:p w14:paraId="4598E102">
            <w:pPr>
              <w:widowControl/>
              <w:spacing w:before="100" w:beforeAutospacing="1" w:after="100" w:afterAutospacing="1"/>
              <w:jc w:val="center"/>
              <w:rPr>
                <w:rFonts w:ascii="仿宋" w:hAnsi="仿宋" w:eastAsia="仿宋" w:cs="Times New Roman"/>
                <w:b/>
                <w:color w:val="4F81BD"/>
                <w:kern w:val="0"/>
                <w:sz w:val="22"/>
                <w:lang w:val="en-GB" w:eastAsia="en-US"/>
              </w:rPr>
            </w:pPr>
            <w:r>
              <w:rPr>
                <w:rFonts w:hint="eastAsia" w:ascii="仿宋" w:hAnsi="仿宋" w:eastAsia="仿宋" w:cs="Times New Roman"/>
                <w:b/>
                <w:spacing w:val="1"/>
                <w:kern w:val="0"/>
                <w:sz w:val="22"/>
                <w:lang w:val="en-GB"/>
              </w:rPr>
              <w:t>总计</w:t>
            </w:r>
          </w:p>
        </w:tc>
        <w:tc>
          <w:tcPr>
            <w:tcW w:w="982" w:type="dxa"/>
            <w:shd w:val="clear" w:color="auto" w:fill="FFFFFF"/>
            <w:tcMar>
              <w:top w:w="28" w:type="dxa"/>
              <w:left w:w="57" w:type="dxa"/>
              <w:bottom w:w="28" w:type="dxa"/>
              <w:right w:w="57" w:type="dxa"/>
            </w:tcMar>
            <w:vAlign w:val="center"/>
          </w:tcPr>
          <w:p w14:paraId="611AB980">
            <w:pPr>
              <w:widowControl/>
              <w:spacing w:before="100" w:beforeAutospacing="1" w:after="100" w:afterAutospacing="1"/>
              <w:jc w:val="center"/>
              <w:rPr>
                <w:rFonts w:ascii="仿宋" w:hAnsi="仿宋" w:eastAsia="仿宋" w:cs="Times New Roman"/>
                <w:b/>
                <w:color w:val="4F81BD"/>
                <w:kern w:val="0"/>
                <w:sz w:val="22"/>
                <w:lang w:val="en-GB" w:eastAsia="en-US"/>
              </w:rPr>
            </w:pPr>
          </w:p>
        </w:tc>
        <w:tc>
          <w:tcPr>
            <w:tcW w:w="1276" w:type="dxa"/>
            <w:shd w:val="clear" w:color="auto" w:fill="FFFFFF"/>
            <w:tcMar>
              <w:top w:w="28" w:type="dxa"/>
              <w:left w:w="57" w:type="dxa"/>
              <w:bottom w:w="28" w:type="dxa"/>
              <w:right w:w="57" w:type="dxa"/>
            </w:tcMar>
            <w:vAlign w:val="center"/>
          </w:tcPr>
          <w:p w14:paraId="0D00ACEB">
            <w:pPr>
              <w:widowControl/>
              <w:spacing w:before="100" w:beforeAutospacing="1" w:after="100" w:afterAutospacing="1"/>
              <w:jc w:val="center"/>
              <w:rPr>
                <w:rFonts w:ascii="仿宋" w:hAnsi="仿宋" w:eastAsia="仿宋" w:cs="Times New Roman"/>
                <w:b/>
                <w:color w:val="4F81BD"/>
                <w:kern w:val="0"/>
                <w:sz w:val="22"/>
                <w:lang w:val="en-GB" w:eastAsia="en-US"/>
              </w:rPr>
            </w:pPr>
          </w:p>
        </w:tc>
        <w:tc>
          <w:tcPr>
            <w:tcW w:w="1417" w:type="dxa"/>
            <w:shd w:val="clear" w:color="auto" w:fill="FFFFFF"/>
            <w:tcMar>
              <w:top w:w="28" w:type="dxa"/>
              <w:left w:w="57" w:type="dxa"/>
              <w:bottom w:w="28" w:type="dxa"/>
              <w:right w:w="57" w:type="dxa"/>
            </w:tcMar>
            <w:vAlign w:val="center"/>
          </w:tcPr>
          <w:p w14:paraId="4512FFF8">
            <w:pPr>
              <w:widowControl/>
              <w:spacing w:before="100" w:beforeAutospacing="1" w:after="100" w:afterAutospacing="1"/>
              <w:jc w:val="center"/>
              <w:rPr>
                <w:rFonts w:ascii="仿宋" w:hAnsi="仿宋" w:eastAsia="仿宋" w:cs="Times New Roman"/>
                <w:b/>
                <w:color w:val="4F81BD"/>
                <w:kern w:val="0"/>
                <w:sz w:val="22"/>
                <w:lang w:val="en-GB" w:eastAsia="en-US"/>
              </w:rPr>
            </w:pPr>
          </w:p>
        </w:tc>
        <w:tc>
          <w:tcPr>
            <w:tcW w:w="993" w:type="dxa"/>
            <w:shd w:val="clear" w:color="auto" w:fill="FFFFFF"/>
            <w:tcMar>
              <w:top w:w="28" w:type="dxa"/>
              <w:left w:w="57" w:type="dxa"/>
              <w:bottom w:w="28" w:type="dxa"/>
              <w:right w:w="57" w:type="dxa"/>
            </w:tcMar>
            <w:vAlign w:val="center"/>
          </w:tcPr>
          <w:p w14:paraId="0DAC141D">
            <w:pPr>
              <w:widowControl/>
              <w:spacing w:before="100" w:beforeAutospacing="1" w:after="100" w:afterAutospacing="1"/>
              <w:jc w:val="center"/>
              <w:rPr>
                <w:rFonts w:ascii="仿宋" w:hAnsi="仿宋" w:eastAsia="仿宋" w:cs="Times New Roman"/>
                <w:b/>
                <w:color w:val="4F81BD"/>
                <w:kern w:val="0"/>
                <w:sz w:val="22"/>
                <w:lang w:val="en-GB" w:eastAsia="en-US"/>
              </w:rPr>
            </w:pPr>
          </w:p>
        </w:tc>
        <w:tc>
          <w:tcPr>
            <w:tcW w:w="850" w:type="dxa"/>
            <w:shd w:val="clear" w:color="auto" w:fill="FFFFFF"/>
            <w:tcMar>
              <w:top w:w="28" w:type="dxa"/>
              <w:left w:w="57" w:type="dxa"/>
              <w:bottom w:w="28" w:type="dxa"/>
              <w:right w:w="57" w:type="dxa"/>
            </w:tcMar>
            <w:vAlign w:val="center"/>
          </w:tcPr>
          <w:p w14:paraId="609BE3E0">
            <w:pPr>
              <w:widowControl/>
              <w:spacing w:before="100" w:beforeAutospacing="1" w:after="100" w:afterAutospacing="1"/>
              <w:jc w:val="center"/>
              <w:rPr>
                <w:rFonts w:ascii="仿宋" w:hAnsi="仿宋" w:eastAsia="仿宋" w:cs="Times New Roman"/>
                <w:b/>
                <w:color w:val="4F81BD"/>
                <w:kern w:val="0"/>
                <w:sz w:val="22"/>
                <w:lang w:val="en-GB" w:eastAsia="en-US"/>
              </w:rPr>
            </w:pPr>
          </w:p>
        </w:tc>
        <w:tc>
          <w:tcPr>
            <w:tcW w:w="851" w:type="dxa"/>
            <w:shd w:val="clear" w:color="auto" w:fill="FFFFFF"/>
            <w:tcMar>
              <w:top w:w="28" w:type="dxa"/>
              <w:left w:w="57" w:type="dxa"/>
              <w:bottom w:w="28" w:type="dxa"/>
              <w:right w:w="57" w:type="dxa"/>
            </w:tcMar>
            <w:vAlign w:val="center"/>
          </w:tcPr>
          <w:p w14:paraId="262AE592">
            <w:pPr>
              <w:widowControl/>
              <w:spacing w:before="100" w:beforeAutospacing="1" w:after="100" w:afterAutospacing="1"/>
              <w:jc w:val="center"/>
              <w:rPr>
                <w:rFonts w:ascii="仿宋" w:hAnsi="仿宋" w:eastAsia="仿宋" w:cs="Times New Roman"/>
                <w:b/>
                <w:color w:val="4F81BD"/>
                <w:kern w:val="0"/>
                <w:sz w:val="22"/>
                <w:lang w:val="en-GB" w:eastAsia="en-US"/>
              </w:rPr>
            </w:pPr>
          </w:p>
        </w:tc>
        <w:tc>
          <w:tcPr>
            <w:tcW w:w="850" w:type="dxa"/>
            <w:shd w:val="clear" w:color="auto" w:fill="FFFFFF"/>
            <w:tcMar>
              <w:top w:w="28" w:type="dxa"/>
              <w:left w:w="57" w:type="dxa"/>
              <w:bottom w:w="28" w:type="dxa"/>
              <w:right w:w="57" w:type="dxa"/>
            </w:tcMar>
            <w:vAlign w:val="center"/>
          </w:tcPr>
          <w:p w14:paraId="676D6115">
            <w:pPr>
              <w:widowControl/>
              <w:spacing w:before="100" w:beforeAutospacing="1" w:after="100" w:afterAutospacing="1"/>
              <w:jc w:val="center"/>
              <w:rPr>
                <w:rFonts w:ascii="仿宋" w:hAnsi="仿宋" w:eastAsia="仿宋" w:cs="Times New Roman"/>
                <w:b/>
                <w:color w:val="4F81BD"/>
                <w:kern w:val="0"/>
                <w:sz w:val="22"/>
                <w:lang w:val="en-GB" w:eastAsia="en-US"/>
              </w:rPr>
            </w:pPr>
          </w:p>
        </w:tc>
      </w:tr>
    </w:tbl>
    <w:p w14:paraId="1C3151ED">
      <w:pPr>
        <w:keepNext/>
        <w:keepLines/>
        <w:snapToGrid w:val="0"/>
        <w:spacing w:before="156" w:beforeLines="50" w:line="360" w:lineRule="auto"/>
        <w:ind w:firstLine="562" w:firstLineChars="200"/>
        <w:outlineLvl w:val="1"/>
        <w:rPr>
          <w:rFonts w:ascii="Times New Roman" w:hAnsi="Times New Roman" w:eastAsia="楷体_GB2312" w:cs="Times New Roman"/>
          <w:b/>
          <w:bCs/>
          <w:sz w:val="28"/>
          <w:szCs w:val="28"/>
        </w:rPr>
      </w:pPr>
      <w:bookmarkStart w:id="59" w:name="_Toc15554661"/>
      <w:bookmarkStart w:id="60" w:name="_Toc141772614"/>
      <w:bookmarkStart w:id="61" w:name="_Toc141770516"/>
      <w:bookmarkStart w:id="62" w:name="_Toc141770430"/>
      <w:bookmarkStart w:id="63" w:name="_Toc141770347"/>
      <w:r>
        <w:rPr>
          <w:rFonts w:ascii="Times New Roman" w:hAnsi="Times New Roman" w:eastAsia="楷体_GB2312" w:cs="Times New Roman"/>
          <w:b/>
          <w:bCs/>
          <w:sz w:val="28"/>
          <w:szCs w:val="28"/>
        </w:rPr>
        <w:t>（</w:t>
      </w:r>
      <w:r>
        <w:rPr>
          <w:rFonts w:hint="eastAsia" w:ascii="Times New Roman" w:hAnsi="Times New Roman" w:eastAsia="楷体_GB2312" w:cs="Times New Roman"/>
          <w:b/>
          <w:bCs/>
          <w:sz w:val="28"/>
          <w:szCs w:val="28"/>
        </w:rPr>
        <w:t>二</w:t>
      </w:r>
      <w:r>
        <w:rPr>
          <w:rFonts w:ascii="Times New Roman" w:hAnsi="Times New Roman" w:eastAsia="楷体_GB2312" w:cs="Times New Roman"/>
          <w:b/>
          <w:bCs/>
          <w:sz w:val="28"/>
          <w:szCs w:val="28"/>
        </w:rPr>
        <w:t>）</w:t>
      </w:r>
      <w:bookmarkEnd w:id="59"/>
      <w:r>
        <w:rPr>
          <w:rFonts w:hint="eastAsia" w:ascii="Times New Roman" w:hAnsi="Times New Roman" w:eastAsia="楷体_GB2312" w:cs="Times New Roman"/>
          <w:b/>
          <w:bCs/>
          <w:sz w:val="28"/>
          <w:szCs w:val="28"/>
        </w:rPr>
        <w:t>历史基金投资退出情况分析</w:t>
      </w:r>
      <w:bookmarkEnd w:id="60"/>
      <w:bookmarkEnd w:id="61"/>
      <w:bookmarkEnd w:id="62"/>
      <w:bookmarkEnd w:id="63"/>
    </w:p>
    <w:p w14:paraId="3E40C11D">
      <w:pPr>
        <w:snapToGrid w:val="0"/>
        <w:spacing w:line="360" w:lineRule="auto"/>
        <w:rPr>
          <w:rFonts w:ascii="Times New Roman" w:hAnsi="Times New Roman" w:eastAsia="仿宋_GB2312" w:cs="Times New Roman"/>
          <w:sz w:val="28"/>
          <w:szCs w:val="28"/>
        </w:rPr>
      </w:pPr>
    </w:p>
    <w:p w14:paraId="6081400F">
      <w:pPr>
        <w:keepNext/>
        <w:keepLines/>
        <w:snapToGrid w:val="0"/>
        <w:spacing w:before="156" w:beforeLines="50" w:line="360" w:lineRule="auto"/>
        <w:ind w:firstLine="562" w:firstLineChars="200"/>
        <w:outlineLvl w:val="1"/>
        <w:rPr>
          <w:rFonts w:ascii="Times New Roman" w:hAnsi="Times New Roman" w:eastAsia="楷体_GB2312" w:cs="Times New Roman"/>
          <w:b/>
          <w:bCs/>
          <w:sz w:val="28"/>
          <w:szCs w:val="28"/>
        </w:rPr>
      </w:pPr>
      <w:bookmarkStart w:id="64" w:name="_Toc15554662"/>
      <w:bookmarkStart w:id="65" w:name="_Toc141772615"/>
      <w:bookmarkStart w:id="66" w:name="_Toc141770431"/>
      <w:bookmarkStart w:id="67" w:name="_Toc141770517"/>
      <w:bookmarkStart w:id="68" w:name="_Toc141770348"/>
      <w:r>
        <w:rPr>
          <w:rFonts w:ascii="Times New Roman" w:hAnsi="Times New Roman" w:eastAsia="楷体_GB2312" w:cs="Times New Roman"/>
          <w:b/>
          <w:bCs/>
          <w:sz w:val="28"/>
          <w:szCs w:val="28"/>
        </w:rPr>
        <w:t>（</w:t>
      </w:r>
      <w:r>
        <w:rPr>
          <w:rFonts w:hint="eastAsia" w:ascii="Times New Roman" w:hAnsi="Times New Roman" w:eastAsia="楷体_GB2312" w:cs="Times New Roman"/>
          <w:b/>
          <w:bCs/>
          <w:sz w:val="28"/>
          <w:szCs w:val="28"/>
        </w:rPr>
        <w:t>三</w:t>
      </w:r>
      <w:r>
        <w:rPr>
          <w:rFonts w:ascii="Times New Roman" w:hAnsi="Times New Roman" w:eastAsia="楷体_GB2312" w:cs="Times New Roman"/>
          <w:b/>
          <w:bCs/>
          <w:sz w:val="28"/>
          <w:szCs w:val="28"/>
        </w:rPr>
        <w:t>）</w:t>
      </w:r>
      <w:bookmarkEnd w:id="64"/>
      <w:r>
        <w:rPr>
          <w:rFonts w:hint="eastAsia" w:ascii="Times New Roman" w:hAnsi="Times New Roman" w:eastAsia="楷体_GB2312" w:cs="Times New Roman"/>
          <w:b/>
          <w:bCs/>
          <w:sz w:val="28"/>
          <w:szCs w:val="28"/>
        </w:rPr>
        <w:t>基金投资策略支撑情况</w:t>
      </w:r>
      <w:bookmarkEnd w:id="65"/>
      <w:bookmarkEnd w:id="66"/>
      <w:bookmarkEnd w:id="67"/>
      <w:bookmarkEnd w:id="68"/>
    </w:p>
    <w:p w14:paraId="1EE368E0">
      <w:pPr>
        <w:snapToGrid w:val="0"/>
        <w:spacing w:line="360" w:lineRule="auto"/>
        <w:rPr>
          <w:rFonts w:ascii="仿宋" w:hAnsi="仿宋" w:eastAsia="仿宋" w:cs="Times New Roman"/>
          <w:sz w:val="28"/>
          <w:szCs w:val="28"/>
        </w:rPr>
      </w:pPr>
      <w:r>
        <w:rPr>
          <w:rFonts w:hint="eastAsia" w:ascii="Times New Roman" w:hAnsi="Times New Roman" w:eastAsia="楷体_GB2312" w:cs="Times New Roman"/>
          <w:i/>
          <w:sz w:val="28"/>
          <w:szCs w:val="28"/>
        </w:rPr>
        <w:t>（过往行业或方向投资经历、相关产业背景方、特殊投资情况等）</w:t>
      </w:r>
    </w:p>
    <w:p w14:paraId="19A6CDE5">
      <w:pPr>
        <w:keepNext/>
        <w:keepLines/>
        <w:snapToGrid w:val="0"/>
        <w:spacing w:before="156" w:beforeLines="50" w:line="360" w:lineRule="auto"/>
        <w:ind w:firstLine="562" w:firstLineChars="200"/>
        <w:outlineLvl w:val="1"/>
        <w:rPr>
          <w:rFonts w:ascii="Times New Roman" w:hAnsi="Times New Roman" w:eastAsia="楷体_GB2312" w:cs="Times New Roman"/>
          <w:b/>
          <w:bCs/>
          <w:sz w:val="28"/>
          <w:szCs w:val="28"/>
        </w:rPr>
      </w:pPr>
      <w:bookmarkStart w:id="69" w:name="_Toc15554664"/>
      <w:bookmarkStart w:id="70" w:name="_Toc141772617"/>
      <w:bookmarkStart w:id="71" w:name="_Toc141770350"/>
      <w:bookmarkStart w:id="72" w:name="_Toc141770519"/>
      <w:bookmarkStart w:id="73" w:name="_Toc141770433"/>
      <w:r>
        <w:rPr>
          <w:rFonts w:ascii="Times New Roman" w:hAnsi="Times New Roman" w:eastAsia="楷体_GB2312" w:cs="Times New Roman"/>
          <w:b/>
          <w:bCs/>
          <w:sz w:val="28"/>
          <w:szCs w:val="28"/>
        </w:rPr>
        <w:t>（</w:t>
      </w:r>
      <w:r>
        <w:rPr>
          <w:rFonts w:hint="eastAsia" w:ascii="Times New Roman" w:hAnsi="Times New Roman" w:eastAsia="楷体_GB2312" w:cs="Times New Roman"/>
          <w:b/>
          <w:bCs/>
          <w:sz w:val="28"/>
          <w:szCs w:val="28"/>
        </w:rPr>
        <w:t>四</w:t>
      </w:r>
      <w:r>
        <w:rPr>
          <w:rFonts w:ascii="Times New Roman" w:hAnsi="Times New Roman" w:eastAsia="楷体_GB2312" w:cs="Times New Roman"/>
          <w:b/>
          <w:bCs/>
          <w:sz w:val="28"/>
          <w:szCs w:val="28"/>
        </w:rPr>
        <w:t>）</w:t>
      </w:r>
      <w:bookmarkEnd w:id="69"/>
      <w:r>
        <w:rPr>
          <w:rFonts w:hint="eastAsia" w:ascii="Times New Roman" w:hAnsi="Times New Roman" w:eastAsia="楷体_GB2312" w:cs="Times New Roman"/>
          <w:b/>
          <w:bCs/>
          <w:sz w:val="28"/>
          <w:szCs w:val="28"/>
        </w:rPr>
        <w:t>基金投后赋能能力</w:t>
      </w:r>
      <w:bookmarkEnd w:id="70"/>
      <w:bookmarkEnd w:id="71"/>
      <w:bookmarkEnd w:id="72"/>
      <w:bookmarkEnd w:id="73"/>
    </w:p>
    <w:p w14:paraId="0B2B0CBF">
      <w:pPr>
        <w:keepNext/>
        <w:keepLines/>
        <w:snapToGrid w:val="0"/>
        <w:spacing w:before="156" w:beforeLines="50" w:line="360" w:lineRule="auto"/>
        <w:outlineLvl w:val="1"/>
        <w:rPr>
          <w:rFonts w:ascii="Times New Roman" w:hAnsi="Times New Roman" w:eastAsia="楷体_GB2312" w:cs="Times New Roman"/>
          <w:b/>
          <w:bCs/>
          <w:sz w:val="28"/>
          <w:szCs w:val="28"/>
        </w:rPr>
      </w:pPr>
    </w:p>
    <w:p w14:paraId="7C1957A0">
      <w:pPr>
        <w:keepNext/>
        <w:keepLines/>
        <w:snapToGrid w:val="0"/>
        <w:spacing w:before="156" w:beforeLines="50" w:line="360" w:lineRule="auto"/>
        <w:ind w:firstLine="562" w:firstLineChars="200"/>
        <w:outlineLvl w:val="1"/>
        <w:rPr>
          <w:rFonts w:ascii="Times New Roman" w:hAnsi="Times New Roman" w:eastAsia="楷体_GB2312" w:cs="Times New Roman"/>
          <w:b/>
          <w:bCs/>
          <w:sz w:val="28"/>
          <w:szCs w:val="28"/>
        </w:rPr>
      </w:pPr>
      <w:r>
        <w:rPr>
          <w:rFonts w:ascii="Times New Roman" w:hAnsi="Times New Roman" w:eastAsia="楷体_GB2312" w:cs="Times New Roman"/>
          <w:b/>
          <w:bCs/>
          <w:sz w:val="28"/>
          <w:szCs w:val="28"/>
        </w:rPr>
        <w:t>（</w:t>
      </w:r>
      <w:r>
        <w:rPr>
          <w:rFonts w:hint="eastAsia" w:ascii="Times New Roman" w:hAnsi="Times New Roman" w:eastAsia="楷体_GB2312" w:cs="Times New Roman"/>
          <w:b/>
          <w:bCs/>
          <w:sz w:val="28"/>
          <w:szCs w:val="28"/>
        </w:rPr>
        <w:t>五</w:t>
      </w:r>
      <w:r>
        <w:rPr>
          <w:rFonts w:ascii="Times New Roman" w:hAnsi="Times New Roman" w:eastAsia="楷体_GB2312" w:cs="Times New Roman"/>
          <w:b/>
          <w:bCs/>
          <w:sz w:val="28"/>
          <w:szCs w:val="28"/>
        </w:rPr>
        <w:t>）</w:t>
      </w:r>
      <w:r>
        <w:rPr>
          <w:rFonts w:hint="eastAsia" w:ascii="Times New Roman" w:hAnsi="Times New Roman" w:eastAsia="楷体_GB2312" w:cs="Times New Roman"/>
          <w:b/>
          <w:bCs/>
          <w:sz w:val="28"/>
          <w:szCs w:val="28"/>
        </w:rPr>
        <w:t>基金招商返投能力</w:t>
      </w:r>
    </w:p>
    <w:p w14:paraId="13054AE9">
      <w:pPr>
        <w:snapToGrid w:val="0"/>
        <w:spacing w:line="360" w:lineRule="auto"/>
        <w:rPr>
          <w:rFonts w:ascii="Times New Roman" w:hAnsi="Times New Roman" w:eastAsia="仿宋_GB2312" w:cs="Times New Roman"/>
          <w:i/>
          <w:sz w:val="28"/>
          <w:szCs w:val="28"/>
        </w:rPr>
      </w:pPr>
    </w:p>
    <w:p w14:paraId="147D86D9">
      <w:pPr>
        <w:keepNext/>
        <w:keepLines/>
        <w:snapToGrid w:val="0"/>
        <w:spacing w:before="156" w:beforeLines="50" w:line="360" w:lineRule="auto"/>
        <w:ind w:firstLine="562" w:firstLineChars="200"/>
        <w:outlineLvl w:val="1"/>
        <w:rPr>
          <w:rFonts w:ascii="Times New Roman" w:hAnsi="Times New Roman" w:eastAsia="楷体_GB2312" w:cs="Times New Roman"/>
          <w:b/>
          <w:bCs/>
          <w:sz w:val="28"/>
          <w:szCs w:val="28"/>
        </w:rPr>
      </w:pPr>
      <w:r>
        <w:rPr>
          <w:rFonts w:hint="eastAsia" w:ascii="Times New Roman" w:hAnsi="Times New Roman" w:eastAsia="楷体_GB2312" w:cs="Times New Roman"/>
          <w:b/>
          <w:bCs/>
          <w:sz w:val="28"/>
          <w:szCs w:val="28"/>
        </w:rPr>
        <w:t>（六）在行业权威机构排名情况及前期处分情况</w:t>
      </w:r>
    </w:p>
    <w:p w14:paraId="2A8014EF">
      <w:pPr>
        <w:snapToGrid w:val="0"/>
        <w:spacing w:line="360" w:lineRule="auto"/>
        <w:rPr>
          <w:rFonts w:ascii="仿宋" w:hAnsi="仿宋" w:eastAsia="仿宋" w:cs="Times New Roman"/>
          <w:sz w:val="28"/>
          <w:szCs w:val="28"/>
        </w:rPr>
      </w:pPr>
    </w:p>
    <w:p w14:paraId="51DE308F">
      <w:pPr>
        <w:keepNext/>
        <w:keepLines/>
        <w:snapToGrid w:val="0"/>
        <w:spacing w:before="240"/>
        <w:ind w:firstLine="560" w:firstLineChars="200"/>
        <w:outlineLvl w:val="0"/>
        <w:rPr>
          <w:rFonts w:ascii="Times New Roman" w:hAnsi="Times New Roman" w:eastAsia="黑体" w:cs="Times New Roman"/>
          <w:bCs/>
          <w:kern w:val="44"/>
          <w:sz w:val="28"/>
          <w:szCs w:val="30"/>
        </w:rPr>
      </w:pPr>
      <w:bookmarkStart w:id="74" w:name="_Toc141770520"/>
      <w:bookmarkStart w:id="75" w:name="_Toc15554654"/>
      <w:bookmarkStart w:id="76" w:name="_Toc141770351"/>
      <w:bookmarkStart w:id="77" w:name="_Toc141772618"/>
      <w:bookmarkStart w:id="78" w:name="_Toc141770434"/>
      <w:r>
        <w:rPr>
          <w:rFonts w:hint="eastAsia" w:ascii="Times New Roman" w:hAnsi="Times New Roman" w:eastAsia="黑体" w:cs="Times New Roman"/>
          <w:bCs/>
          <w:kern w:val="44"/>
          <w:sz w:val="28"/>
          <w:szCs w:val="30"/>
        </w:rPr>
        <w:t>四、基金运作规范</w:t>
      </w:r>
      <w:bookmarkEnd w:id="74"/>
      <w:bookmarkEnd w:id="75"/>
      <w:bookmarkEnd w:id="76"/>
      <w:bookmarkEnd w:id="77"/>
      <w:bookmarkEnd w:id="78"/>
    </w:p>
    <w:p w14:paraId="7EC15EBA">
      <w:pPr>
        <w:keepNext/>
        <w:keepLines/>
        <w:snapToGrid w:val="0"/>
        <w:spacing w:before="156" w:beforeLines="50" w:line="360" w:lineRule="auto"/>
        <w:ind w:firstLine="562" w:firstLineChars="200"/>
        <w:outlineLvl w:val="1"/>
        <w:rPr>
          <w:rFonts w:ascii="Times New Roman" w:hAnsi="Times New Roman" w:eastAsia="楷体_GB2312" w:cs="Times New Roman"/>
          <w:b/>
          <w:bCs/>
          <w:sz w:val="28"/>
          <w:szCs w:val="28"/>
        </w:rPr>
      </w:pPr>
      <w:bookmarkStart w:id="79" w:name="_Toc141770521"/>
      <w:bookmarkStart w:id="80" w:name="_Toc141770435"/>
      <w:bookmarkStart w:id="81" w:name="_Toc15554655"/>
      <w:bookmarkStart w:id="82" w:name="_Toc141770352"/>
      <w:bookmarkStart w:id="83" w:name="_Toc141772619"/>
      <w:r>
        <w:rPr>
          <w:rFonts w:hint="eastAsia" w:ascii="Times New Roman" w:hAnsi="Times New Roman" w:eastAsia="楷体_GB2312" w:cs="Times New Roman"/>
          <w:b/>
          <w:bCs/>
          <w:sz w:val="28"/>
          <w:szCs w:val="28"/>
        </w:rPr>
        <w:t>（一）</w:t>
      </w:r>
      <w:r>
        <w:rPr>
          <w:rFonts w:ascii="Times New Roman" w:hAnsi="Times New Roman" w:eastAsia="楷体_GB2312" w:cs="Times New Roman"/>
          <w:b/>
          <w:bCs/>
          <w:sz w:val="28"/>
          <w:szCs w:val="28"/>
        </w:rPr>
        <w:t>投资策略</w:t>
      </w:r>
      <w:bookmarkEnd w:id="79"/>
      <w:bookmarkEnd w:id="80"/>
      <w:bookmarkEnd w:id="81"/>
      <w:bookmarkEnd w:id="82"/>
      <w:bookmarkEnd w:id="83"/>
    </w:p>
    <w:p w14:paraId="012A853C">
      <w:pPr>
        <w:ind w:firstLine="560" w:firstLineChars="200"/>
        <w:rPr>
          <w:rFonts w:ascii="仿宋_GB2312" w:hAnsi="Calibri" w:eastAsia="仿宋_GB2312" w:cs="Times New Roman"/>
          <w:sz w:val="28"/>
          <w:szCs w:val="28"/>
        </w:rPr>
      </w:pPr>
    </w:p>
    <w:p w14:paraId="06A82FC6">
      <w:pPr>
        <w:keepNext/>
        <w:keepLines/>
        <w:snapToGrid w:val="0"/>
        <w:spacing w:before="156" w:beforeLines="50" w:line="360" w:lineRule="auto"/>
        <w:ind w:firstLine="562" w:firstLineChars="200"/>
        <w:outlineLvl w:val="1"/>
        <w:rPr>
          <w:rFonts w:ascii="Times New Roman" w:hAnsi="Times New Roman" w:eastAsia="楷体_GB2312" w:cs="Times New Roman"/>
          <w:b/>
          <w:bCs/>
          <w:sz w:val="28"/>
          <w:szCs w:val="28"/>
        </w:rPr>
      </w:pPr>
      <w:bookmarkStart w:id="84" w:name="_Toc141770436"/>
      <w:bookmarkStart w:id="85" w:name="_Toc141770353"/>
      <w:bookmarkStart w:id="86" w:name="_Toc15554656"/>
      <w:bookmarkStart w:id="87" w:name="_Toc141770522"/>
      <w:bookmarkStart w:id="88" w:name="_Toc141772620"/>
      <w:r>
        <w:rPr>
          <w:rFonts w:hint="eastAsia" w:ascii="Times New Roman" w:hAnsi="Times New Roman" w:eastAsia="楷体_GB2312" w:cs="Times New Roman"/>
          <w:b/>
          <w:bCs/>
          <w:sz w:val="28"/>
          <w:szCs w:val="28"/>
        </w:rPr>
        <w:t>（二）</w:t>
      </w:r>
      <w:r>
        <w:rPr>
          <w:rFonts w:ascii="Times New Roman" w:hAnsi="Times New Roman" w:eastAsia="楷体_GB2312" w:cs="Times New Roman"/>
          <w:b/>
          <w:bCs/>
          <w:sz w:val="28"/>
          <w:szCs w:val="28"/>
        </w:rPr>
        <w:t>基金投资流程</w:t>
      </w:r>
      <w:bookmarkEnd w:id="84"/>
      <w:bookmarkEnd w:id="85"/>
      <w:bookmarkEnd w:id="86"/>
      <w:bookmarkEnd w:id="87"/>
      <w:bookmarkEnd w:id="88"/>
    </w:p>
    <w:p w14:paraId="4630125D">
      <w:pPr>
        <w:snapToGrid w:val="0"/>
        <w:spacing w:line="360" w:lineRule="auto"/>
        <w:rPr>
          <w:rFonts w:ascii="Times New Roman" w:hAnsi="Times New Roman" w:eastAsia="楷体_GB2312" w:cs="Times New Roman"/>
          <w:i/>
          <w:sz w:val="28"/>
          <w:szCs w:val="28"/>
        </w:rPr>
      </w:pPr>
      <w:r>
        <w:rPr>
          <w:rFonts w:hint="eastAsia" w:ascii="Times New Roman" w:hAnsi="Times New Roman" w:eastAsia="楷体_GB2312" w:cs="Times New Roman"/>
          <w:i/>
          <w:sz w:val="28"/>
          <w:szCs w:val="28"/>
        </w:rPr>
        <w:t>（介绍</w:t>
      </w:r>
      <w:r>
        <w:rPr>
          <w:rFonts w:ascii="Times New Roman" w:hAnsi="Times New Roman" w:eastAsia="楷体_GB2312" w:cs="Times New Roman"/>
          <w:i/>
          <w:sz w:val="28"/>
          <w:szCs w:val="28"/>
        </w:rPr>
        <w:t>项目</w:t>
      </w:r>
      <w:r>
        <w:rPr>
          <w:rFonts w:hint="eastAsia" w:ascii="Times New Roman" w:hAnsi="Times New Roman" w:eastAsia="楷体_GB2312" w:cs="Times New Roman"/>
          <w:i/>
          <w:sz w:val="28"/>
          <w:szCs w:val="28"/>
        </w:rPr>
        <w:t>获取</w:t>
      </w:r>
      <w:r>
        <w:rPr>
          <w:rFonts w:ascii="Times New Roman" w:hAnsi="Times New Roman" w:eastAsia="楷体_GB2312" w:cs="Times New Roman"/>
          <w:i/>
          <w:sz w:val="28"/>
          <w:szCs w:val="28"/>
        </w:rPr>
        <w:t>主要渠道</w:t>
      </w:r>
      <w:r>
        <w:rPr>
          <w:rFonts w:hint="eastAsia" w:ascii="Times New Roman" w:hAnsi="Times New Roman" w:eastAsia="楷体_GB2312" w:cs="Times New Roman"/>
          <w:i/>
          <w:sz w:val="28"/>
          <w:szCs w:val="28"/>
        </w:rPr>
        <w:t>、</w:t>
      </w:r>
      <w:r>
        <w:rPr>
          <w:rFonts w:ascii="Times New Roman" w:hAnsi="Times New Roman" w:eastAsia="楷体_GB2312" w:cs="Times New Roman"/>
          <w:i/>
          <w:sz w:val="28"/>
          <w:szCs w:val="28"/>
        </w:rPr>
        <w:t>项目开发能力有何独特性</w:t>
      </w:r>
      <w:r>
        <w:rPr>
          <w:rFonts w:hint="eastAsia" w:ascii="Times New Roman" w:hAnsi="Times New Roman" w:eastAsia="楷体_GB2312" w:cs="Times New Roman"/>
          <w:i/>
          <w:sz w:val="28"/>
          <w:szCs w:val="28"/>
        </w:rPr>
        <w:t>、项目判断和决策流程。介绍</w:t>
      </w:r>
      <w:r>
        <w:rPr>
          <w:rFonts w:ascii="Times New Roman" w:hAnsi="Times New Roman" w:eastAsia="楷体_GB2312" w:cs="Times New Roman"/>
          <w:i/>
          <w:sz w:val="28"/>
          <w:szCs w:val="28"/>
        </w:rPr>
        <w:t>内部控制</w:t>
      </w:r>
      <w:r>
        <w:rPr>
          <w:rFonts w:hint="eastAsia" w:ascii="Times New Roman" w:hAnsi="Times New Roman" w:eastAsia="楷体_GB2312" w:cs="Times New Roman"/>
          <w:i/>
          <w:sz w:val="28"/>
          <w:szCs w:val="28"/>
        </w:rPr>
        <w:t>安排、投后管理流程等。）</w:t>
      </w:r>
    </w:p>
    <w:p w14:paraId="6E30BB2B">
      <w:pPr>
        <w:ind w:firstLine="560" w:firstLineChars="200"/>
        <w:rPr>
          <w:rFonts w:ascii="仿宋" w:hAnsi="仿宋" w:eastAsia="仿宋" w:cs="Times New Roman"/>
          <w:sz w:val="28"/>
          <w:szCs w:val="28"/>
        </w:rPr>
      </w:pPr>
    </w:p>
    <w:p w14:paraId="1D7FE9FA">
      <w:pPr>
        <w:keepNext/>
        <w:keepLines/>
        <w:snapToGrid w:val="0"/>
        <w:spacing w:before="156" w:beforeLines="50" w:line="360" w:lineRule="auto"/>
        <w:ind w:firstLine="562" w:firstLineChars="200"/>
        <w:outlineLvl w:val="1"/>
        <w:rPr>
          <w:rFonts w:ascii="Times New Roman" w:hAnsi="Times New Roman" w:eastAsia="楷体_GB2312" w:cs="Times New Roman"/>
          <w:b/>
          <w:bCs/>
          <w:sz w:val="28"/>
          <w:szCs w:val="28"/>
        </w:rPr>
      </w:pPr>
      <w:bookmarkStart w:id="89" w:name="_Toc15554657"/>
      <w:bookmarkStart w:id="90" w:name="_Toc141770437"/>
      <w:bookmarkStart w:id="91" w:name="_Toc141770523"/>
      <w:bookmarkStart w:id="92" w:name="_Toc141770354"/>
      <w:bookmarkStart w:id="93" w:name="_Toc141772621"/>
      <w:r>
        <w:rPr>
          <w:rFonts w:hint="eastAsia" w:ascii="Times New Roman" w:hAnsi="Times New Roman" w:eastAsia="楷体_GB2312" w:cs="Times New Roman"/>
          <w:b/>
          <w:bCs/>
          <w:sz w:val="28"/>
          <w:szCs w:val="28"/>
        </w:rPr>
        <w:t>（三）基金风险分析及防控措施</w:t>
      </w:r>
      <w:bookmarkEnd w:id="89"/>
      <w:bookmarkEnd w:id="90"/>
      <w:bookmarkEnd w:id="91"/>
      <w:bookmarkEnd w:id="92"/>
      <w:bookmarkEnd w:id="93"/>
    </w:p>
    <w:p w14:paraId="79893B60">
      <w:pPr>
        <w:ind w:firstLine="560" w:firstLineChars="200"/>
        <w:rPr>
          <w:rFonts w:ascii="仿宋" w:hAnsi="仿宋" w:eastAsia="仿宋" w:cs="Times New Roman"/>
          <w:sz w:val="28"/>
          <w:szCs w:val="28"/>
        </w:rPr>
      </w:pPr>
    </w:p>
    <w:p w14:paraId="2CF0BC27">
      <w:pPr>
        <w:keepNext/>
        <w:keepLines/>
        <w:snapToGrid w:val="0"/>
        <w:spacing w:before="156" w:beforeLines="50" w:line="360" w:lineRule="auto"/>
        <w:ind w:firstLine="562" w:firstLineChars="200"/>
        <w:outlineLvl w:val="1"/>
        <w:rPr>
          <w:rFonts w:ascii="Times New Roman" w:hAnsi="Times New Roman" w:eastAsia="楷体_GB2312" w:cs="Times New Roman"/>
          <w:b/>
          <w:bCs/>
          <w:sz w:val="28"/>
          <w:szCs w:val="28"/>
        </w:rPr>
      </w:pPr>
      <w:bookmarkStart w:id="94" w:name="_Toc141770524"/>
      <w:bookmarkStart w:id="95" w:name="_Toc15554658"/>
      <w:bookmarkStart w:id="96" w:name="_Toc141770355"/>
      <w:bookmarkStart w:id="97" w:name="_Toc141770438"/>
      <w:bookmarkStart w:id="98" w:name="_Toc141772622"/>
      <w:r>
        <w:rPr>
          <w:rFonts w:hint="eastAsia" w:ascii="Times New Roman" w:hAnsi="Times New Roman" w:eastAsia="楷体_GB2312" w:cs="Times New Roman"/>
          <w:b/>
          <w:bCs/>
          <w:sz w:val="28"/>
          <w:szCs w:val="28"/>
        </w:rPr>
        <w:t>（四）基金日常管理</w:t>
      </w:r>
      <w:bookmarkEnd w:id="94"/>
      <w:bookmarkEnd w:id="95"/>
      <w:bookmarkEnd w:id="96"/>
      <w:bookmarkEnd w:id="97"/>
      <w:bookmarkEnd w:id="98"/>
    </w:p>
    <w:p w14:paraId="3C49FB9C">
      <w:pPr>
        <w:snapToGrid w:val="0"/>
        <w:spacing w:line="360" w:lineRule="auto"/>
        <w:rPr>
          <w:rFonts w:ascii="Times New Roman" w:hAnsi="Times New Roman" w:eastAsia="仿宋_GB2312" w:cs="Times New Roman"/>
          <w:i/>
          <w:sz w:val="28"/>
          <w:szCs w:val="28"/>
        </w:rPr>
      </w:pPr>
      <w:bookmarkStart w:id="99" w:name="_Hlk148728930"/>
      <w:r>
        <w:rPr>
          <w:rFonts w:hint="eastAsia" w:ascii="Times New Roman" w:hAnsi="Times New Roman" w:eastAsia="楷体_GB2312" w:cs="Times New Roman"/>
          <w:i/>
          <w:sz w:val="28"/>
          <w:szCs w:val="28"/>
        </w:rPr>
        <w:t>（双G</w:t>
      </w:r>
      <w:r>
        <w:rPr>
          <w:rFonts w:ascii="Times New Roman" w:hAnsi="Times New Roman" w:eastAsia="楷体_GB2312" w:cs="Times New Roman"/>
          <w:i/>
          <w:sz w:val="28"/>
          <w:szCs w:val="28"/>
        </w:rPr>
        <w:t>P</w:t>
      </w:r>
      <w:r>
        <w:rPr>
          <w:rFonts w:hint="eastAsia" w:ascii="Times New Roman" w:hAnsi="Times New Roman" w:eastAsia="楷体_GB2312" w:cs="Times New Roman"/>
          <w:i/>
          <w:sz w:val="28"/>
          <w:szCs w:val="28"/>
        </w:rPr>
        <w:t>模式（如有）下的运营管理责权利，基金内控、财务、备案等）</w:t>
      </w:r>
    </w:p>
    <w:bookmarkEnd w:id="99"/>
    <w:p w14:paraId="2E4C6742">
      <w:pPr>
        <w:snapToGrid w:val="0"/>
        <w:spacing w:line="360" w:lineRule="auto"/>
        <w:rPr>
          <w:rFonts w:ascii="仿宋" w:hAnsi="仿宋" w:eastAsia="仿宋" w:cs="Times New Roman"/>
          <w:sz w:val="28"/>
          <w:szCs w:val="28"/>
        </w:rPr>
      </w:pPr>
    </w:p>
    <w:p w14:paraId="63739912">
      <w:pPr>
        <w:keepNext/>
        <w:keepLines/>
        <w:snapToGrid w:val="0"/>
        <w:spacing w:before="240"/>
        <w:ind w:firstLine="560" w:firstLineChars="200"/>
        <w:outlineLvl w:val="0"/>
        <w:rPr>
          <w:rFonts w:ascii="Times New Roman" w:hAnsi="Times New Roman" w:eastAsia="黑体" w:cs="Times New Roman"/>
          <w:bCs/>
          <w:kern w:val="44"/>
          <w:sz w:val="28"/>
          <w:szCs w:val="30"/>
        </w:rPr>
      </w:pPr>
      <w:bookmarkStart w:id="100" w:name="_Toc141770525"/>
      <w:bookmarkStart w:id="101" w:name="_Toc15554665"/>
      <w:bookmarkStart w:id="102" w:name="_Toc141770439"/>
      <w:bookmarkStart w:id="103" w:name="_Toc141772623"/>
      <w:bookmarkStart w:id="104" w:name="_Toc141770356"/>
      <w:r>
        <w:rPr>
          <w:rFonts w:hint="eastAsia" w:ascii="Times New Roman" w:hAnsi="Times New Roman" w:eastAsia="黑体" w:cs="Times New Roman"/>
          <w:bCs/>
          <w:kern w:val="44"/>
          <w:sz w:val="28"/>
          <w:szCs w:val="30"/>
        </w:rPr>
        <w:t>五</w:t>
      </w:r>
      <w:r>
        <w:rPr>
          <w:rFonts w:ascii="Times New Roman" w:hAnsi="Times New Roman" w:eastAsia="黑体" w:cs="Times New Roman"/>
          <w:bCs/>
          <w:kern w:val="44"/>
          <w:sz w:val="28"/>
          <w:szCs w:val="30"/>
        </w:rPr>
        <w:t>、首批拟投重点项目</w:t>
      </w:r>
      <w:bookmarkEnd w:id="100"/>
      <w:bookmarkEnd w:id="101"/>
      <w:bookmarkEnd w:id="102"/>
      <w:bookmarkEnd w:id="103"/>
      <w:bookmarkEnd w:id="104"/>
    </w:p>
    <w:p w14:paraId="55A157DB">
      <w:pPr>
        <w:keepNext/>
        <w:keepLines/>
        <w:snapToGrid w:val="0"/>
        <w:spacing w:before="156" w:beforeLines="50" w:line="360" w:lineRule="auto"/>
        <w:ind w:firstLine="562" w:firstLineChars="200"/>
        <w:outlineLvl w:val="1"/>
        <w:rPr>
          <w:rFonts w:ascii="Times New Roman" w:hAnsi="Times New Roman" w:eastAsia="楷体_GB2312" w:cs="Times New Roman"/>
          <w:b/>
          <w:bCs/>
          <w:sz w:val="28"/>
          <w:szCs w:val="28"/>
        </w:rPr>
      </w:pPr>
      <w:bookmarkStart w:id="105" w:name="_Toc141770440"/>
      <w:bookmarkStart w:id="106" w:name="_Toc141772624"/>
      <w:bookmarkStart w:id="107" w:name="_Toc15554666"/>
      <w:bookmarkStart w:id="108" w:name="_Toc141770526"/>
      <w:bookmarkStart w:id="109" w:name="_Toc141770357"/>
      <w:r>
        <w:rPr>
          <w:rFonts w:hint="eastAsia" w:ascii="Times New Roman" w:hAnsi="Times New Roman" w:eastAsia="楷体_GB2312" w:cs="Times New Roman"/>
          <w:b/>
          <w:bCs/>
          <w:sz w:val="28"/>
          <w:szCs w:val="28"/>
        </w:rPr>
        <w:t>（一）</w:t>
      </w:r>
      <w:r>
        <w:rPr>
          <w:rFonts w:ascii="Times New Roman" w:hAnsi="Times New Roman" w:eastAsia="楷体_GB2312" w:cs="Times New Roman"/>
          <w:b/>
          <w:bCs/>
          <w:sz w:val="28"/>
          <w:szCs w:val="28"/>
        </w:rPr>
        <w:t>项目一</w:t>
      </w:r>
      <w:r>
        <w:rPr>
          <w:rFonts w:hint="eastAsia" w:ascii="Times New Roman" w:hAnsi="Times New Roman" w:eastAsia="楷体_GB2312" w:cs="Times New Roman"/>
          <w:b/>
          <w:bCs/>
          <w:sz w:val="28"/>
          <w:szCs w:val="28"/>
        </w:rPr>
        <w:t>：</w:t>
      </w:r>
      <w:r>
        <w:rPr>
          <w:rFonts w:hint="eastAsia" w:ascii="仿宋_GB2312" w:hAnsi="Calibri" w:eastAsia="仿宋_GB2312" w:cs="Times New Roman"/>
          <w:i/>
          <w:sz w:val="28"/>
          <w:szCs w:val="28"/>
        </w:rPr>
        <w:t>（项目名称）</w:t>
      </w:r>
      <w:bookmarkEnd w:id="105"/>
      <w:bookmarkEnd w:id="106"/>
      <w:bookmarkEnd w:id="107"/>
      <w:bookmarkEnd w:id="108"/>
      <w:bookmarkEnd w:id="109"/>
      <w:r>
        <w:rPr>
          <w:rFonts w:hint="eastAsia" w:ascii="仿宋_GB2312" w:hAnsi="Calibri" w:eastAsia="仿宋_GB2312" w:cs="Times New Roman"/>
          <w:i/>
          <w:sz w:val="28"/>
          <w:szCs w:val="28"/>
        </w:rPr>
        <w:t>（备注拟返投项目）</w:t>
      </w:r>
    </w:p>
    <w:p w14:paraId="3F1D07CC">
      <w:pPr>
        <w:keepNext/>
        <w:keepLines/>
        <w:snapToGrid w:val="0"/>
        <w:spacing w:line="360" w:lineRule="auto"/>
        <w:ind w:firstLine="562" w:firstLineChars="200"/>
        <w:outlineLvl w:val="2"/>
        <w:rPr>
          <w:rFonts w:ascii="Times New Roman" w:hAnsi="Times New Roman" w:eastAsia="仿宋_GB2312" w:cs="Times New Roman"/>
          <w:b/>
          <w:bCs/>
          <w:sz w:val="28"/>
          <w:szCs w:val="28"/>
        </w:rPr>
      </w:pPr>
      <w:bookmarkStart w:id="110" w:name="_Toc15554667"/>
      <w:bookmarkStart w:id="111" w:name="_Toc141770527"/>
      <w:r>
        <w:rPr>
          <w:rFonts w:hint="eastAsia" w:ascii="Times New Roman" w:hAnsi="Times New Roman" w:eastAsia="仿宋_GB2312" w:cs="Times New Roman"/>
          <w:b/>
          <w:bCs/>
          <w:sz w:val="28"/>
          <w:szCs w:val="28"/>
        </w:rPr>
        <w:t>1.拟投企业</w:t>
      </w:r>
      <w:bookmarkEnd w:id="110"/>
      <w:r>
        <w:rPr>
          <w:rFonts w:hint="eastAsia" w:ascii="Times New Roman" w:hAnsi="Times New Roman" w:eastAsia="仿宋_GB2312" w:cs="Times New Roman"/>
          <w:b/>
          <w:bCs/>
          <w:sz w:val="28"/>
          <w:szCs w:val="28"/>
        </w:rPr>
        <w:t>主要情况</w:t>
      </w:r>
      <w:bookmarkEnd w:id="111"/>
    </w:p>
    <w:p w14:paraId="2B66B00E">
      <w:pPr>
        <w:snapToGrid w:val="0"/>
        <w:spacing w:line="360" w:lineRule="auto"/>
        <w:rPr>
          <w:rFonts w:ascii="Times New Roman" w:hAnsi="Times New Roman" w:eastAsia="仿宋_GB2312" w:cs="Times New Roman"/>
          <w:i/>
          <w:sz w:val="28"/>
          <w:szCs w:val="28"/>
        </w:rPr>
      </w:pPr>
      <w:r>
        <w:rPr>
          <w:rFonts w:hint="eastAsia" w:ascii="Times New Roman" w:hAnsi="Times New Roman" w:eastAsia="楷体_GB2312" w:cs="Times New Roman"/>
          <w:i/>
          <w:sz w:val="28"/>
          <w:szCs w:val="28"/>
        </w:rPr>
        <w:t>（含主营、产品、业务开展、经营情况、财务情况等）</w:t>
      </w:r>
    </w:p>
    <w:p w14:paraId="76C1F47C">
      <w:pPr>
        <w:rPr>
          <w:rFonts w:ascii="仿宋" w:hAnsi="仿宋" w:eastAsia="仿宋" w:cs="Times New Roman"/>
          <w:sz w:val="28"/>
          <w:szCs w:val="28"/>
        </w:rPr>
      </w:pPr>
    </w:p>
    <w:p w14:paraId="0EA0A159">
      <w:pPr>
        <w:keepNext/>
        <w:keepLines/>
        <w:snapToGrid w:val="0"/>
        <w:spacing w:line="360" w:lineRule="auto"/>
        <w:ind w:firstLine="562" w:firstLineChars="200"/>
        <w:outlineLvl w:val="2"/>
        <w:rPr>
          <w:rFonts w:ascii="Times New Roman" w:hAnsi="Times New Roman" w:eastAsia="仿宋_GB2312" w:cs="Times New Roman"/>
          <w:b/>
          <w:bCs/>
          <w:sz w:val="28"/>
          <w:szCs w:val="28"/>
        </w:rPr>
      </w:pPr>
      <w:bookmarkStart w:id="112" w:name="_Toc15554668"/>
      <w:bookmarkStart w:id="113" w:name="_Toc141770528"/>
      <w:r>
        <w:rPr>
          <w:rFonts w:ascii="Times New Roman" w:hAnsi="Times New Roman" w:eastAsia="仿宋_GB2312" w:cs="Times New Roman"/>
          <w:b/>
          <w:bCs/>
          <w:sz w:val="28"/>
          <w:szCs w:val="28"/>
        </w:rPr>
        <w:t>2</w:t>
      </w:r>
      <w:r>
        <w:rPr>
          <w:rFonts w:hint="eastAsia" w:ascii="Times New Roman" w:hAnsi="Times New Roman" w:eastAsia="仿宋_GB2312" w:cs="Times New Roman"/>
          <w:b/>
          <w:bCs/>
          <w:sz w:val="28"/>
          <w:szCs w:val="28"/>
        </w:rPr>
        <w:t>.标的企业</w:t>
      </w:r>
      <w:bookmarkEnd w:id="112"/>
      <w:r>
        <w:rPr>
          <w:rFonts w:hint="eastAsia" w:ascii="Times New Roman" w:hAnsi="Times New Roman" w:eastAsia="仿宋_GB2312" w:cs="Times New Roman"/>
          <w:b/>
          <w:bCs/>
          <w:sz w:val="28"/>
          <w:szCs w:val="28"/>
        </w:rPr>
        <w:t>所在行业及行业竞争情况</w:t>
      </w:r>
      <w:bookmarkEnd w:id="113"/>
    </w:p>
    <w:p w14:paraId="03D326EF">
      <w:pPr>
        <w:rPr>
          <w:rFonts w:ascii="仿宋_GB2312" w:hAnsi="Calibri" w:eastAsia="仿宋_GB2312" w:cs="Times New Roman"/>
          <w:sz w:val="28"/>
          <w:szCs w:val="28"/>
        </w:rPr>
      </w:pPr>
    </w:p>
    <w:p w14:paraId="259C7AA8">
      <w:pPr>
        <w:keepNext/>
        <w:keepLines/>
        <w:snapToGrid w:val="0"/>
        <w:spacing w:line="360" w:lineRule="auto"/>
        <w:ind w:firstLine="562" w:firstLineChars="200"/>
        <w:outlineLvl w:val="2"/>
        <w:rPr>
          <w:rFonts w:ascii="Times New Roman" w:hAnsi="Times New Roman" w:eastAsia="仿宋_GB2312" w:cs="Times New Roman"/>
          <w:b/>
          <w:bCs/>
          <w:sz w:val="28"/>
          <w:szCs w:val="28"/>
        </w:rPr>
      </w:pPr>
      <w:bookmarkStart w:id="114" w:name="_Toc141770529"/>
      <w:bookmarkStart w:id="115" w:name="_Toc15554671"/>
      <w:r>
        <w:rPr>
          <w:rFonts w:ascii="Times New Roman" w:hAnsi="Times New Roman" w:eastAsia="仿宋_GB2312" w:cs="Times New Roman"/>
          <w:b/>
          <w:bCs/>
          <w:sz w:val="28"/>
          <w:szCs w:val="28"/>
        </w:rPr>
        <w:t>3</w:t>
      </w:r>
      <w:r>
        <w:rPr>
          <w:rFonts w:hint="eastAsia" w:ascii="Times New Roman" w:hAnsi="Times New Roman" w:eastAsia="仿宋_GB2312" w:cs="Times New Roman"/>
          <w:b/>
          <w:bCs/>
          <w:sz w:val="28"/>
          <w:szCs w:val="28"/>
        </w:rPr>
        <w:t>.主要投资逻辑及亮点</w:t>
      </w:r>
      <w:bookmarkEnd w:id="114"/>
      <w:bookmarkEnd w:id="115"/>
    </w:p>
    <w:p w14:paraId="57EC302E">
      <w:pPr>
        <w:rPr>
          <w:rFonts w:ascii="仿宋" w:hAnsi="仿宋" w:eastAsia="仿宋" w:cs="Times New Roman"/>
          <w:sz w:val="28"/>
          <w:szCs w:val="28"/>
        </w:rPr>
      </w:pPr>
    </w:p>
    <w:p w14:paraId="2F2FBF4E">
      <w:pPr>
        <w:keepNext/>
        <w:keepLines/>
        <w:snapToGrid w:val="0"/>
        <w:spacing w:line="360" w:lineRule="auto"/>
        <w:ind w:firstLine="562" w:firstLineChars="200"/>
        <w:outlineLvl w:val="2"/>
        <w:rPr>
          <w:rFonts w:ascii="Times New Roman" w:hAnsi="Times New Roman" w:eastAsia="仿宋_GB2312" w:cs="Times New Roman"/>
          <w:b/>
          <w:bCs/>
          <w:sz w:val="28"/>
          <w:szCs w:val="28"/>
        </w:rPr>
      </w:pPr>
      <w:bookmarkStart w:id="116" w:name="_Toc141770530"/>
      <w:bookmarkStart w:id="117" w:name="_Toc15554673"/>
      <w:r>
        <w:rPr>
          <w:rFonts w:ascii="Times New Roman" w:hAnsi="Times New Roman" w:eastAsia="仿宋_GB2312" w:cs="Times New Roman"/>
          <w:b/>
          <w:bCs/>
          <w:sz w:val="28"/>
          <w:szCs w:val="28"/>
        </w:rPr>
        <w:t>4</w:t>
      </w:r>
      <w:r>
        <w:rPr>
          <w:rFonts w:hint="eastAsia" w:ascii="Times New Roman" w:hAnsi="Times New Roman" w:eastAsia="仿宋_GB2312" w:cs="Times New Roman"/>
          <w:b/>
          <w:bCs/>
          <w:sz w:val="28"/>
          <w:szCs w:val="28"/>
        </w:rPr>
        <w:t>.项目风险及防控措施</w:t>
      </w:r>
      <w:bookmarkEnd w:id="116"/>
      <w:bookmarkEnd w:id="117"/>
    </w:p>
    <w:p w14:paraId="6ED8F91E">
      <w:pPr>
        <w:ind w:firstLine="560" w:firstLineChars="200"/>
        <w:rPr>
          <w:rFonts w:ascii="仿宋" w:hAnsi="仿宋" w:eastAsia="仿宋" w:cs="Times New Roman"/>
          <w:sz w:val="28"/>
          <w:szCs w:val="28"/>
        </w:rPr>
      </w:pPr>
    </w:p>
    <w:p w14:paraId="7AC63FEB">
      <w:pPr>
        <w:keepNext/>
        <w:keepLines/>
        <w:snapToGrid w:val="0"/>
        <w:spacing w:line="360" w:lineRule="auto"/>
        <w:ind w:firstLine="562" w:firstLineChars="200"/>
        <w:outlineLvl w:val="2"/>
        <w:rPr>
          <w:rFonts w:ascii="Times New Roman" w:hAnsi="Times New Roman" w:eastAsia="仿宋_GB2312" w:cs="Times New Roman"/>
          <w:b/>
          <w:bCs/>
          <w:sz w:val="28"/>
          <w:szCs w:val="28"/>
        </w:rPr>
      </w:pPr>
      <w:bookmarkStart w:id="118" w:name="_Toc141770531"/>
      <w:bookmarkStart w:id="119" w:name="_Toc15554674"/>
      <w:r>
        <w:rPr>
          <w:rFonts w:ascii="Times New Roman" w:hAnsi="Times New Roman" w:eastAsia="仿宋_GB2312" w:cs="Times New Roman"/>
          <w:b/>
          <w:bCs/>
          <w:sz w:val="28"/>
          <w:szCs w:val="28"/>
        </w:rPr>
        <w:t>5</w:t>
      </w:r>
      <w:r>
        <w:rPr>
          <w:rFonts w:hint="eastAsia" w:ascii="Times New Roman" w:hAnsi="Times New Roman" w:eastAsia="仿宋_GB2312" w:cs="Times New Roman"/>
          <w:b/>
          <w:bCs/>
          <w:sz w:val="28"/>
          <w:szCs w:val="28"/>
        </w:rPr>
        <w:t>.</w:t>
      </w:r>
      <w:r>
        <w:rPr>
          <w:rFonts w:ascii="Times New Roman" w:hAnsi="Times New Roman" w:eastAsia="仿宋_GB2312" w:cs="Times New Roman"/>
          <w:b/>
          <w:bCs/>
          <w:sz w:val="28"/>
          <w:szCs w:val="28"/>
        </w:rPr>
        <w:t>基金投资方案</w:t>
      </w:r>
      <w:bookmarkEnd w:id="118"/>
      <w:bookmarkEnd w:id="119"/>
    </w:p>
    <w:p w14:paraId="3EE9C7CE">
      <w:pPr>
        <w:rPr>
          <w:rFonts w:ascii="仿宋" w:hAnsi="仿宋" w:eastAsia="仿宋" w:cs="Times New Roman"/>
          <w:i/>
          <w:sz w:val="28"/>
          <w:szCs w:val="28"/>
        </w:rPr>
      </w:pPr>
      <w:r>
        <w:rPr>
          <w:rFonts w:hint="eastAsia" w:ascii="仿宋" w:hAnsi="仿宋" w:eastAsia="仿宋" w:cs="Times New Roman"/>
          <w:i/>
          <w:sz w:val="28"/>
          <w:szCs w:val="28"/>
        </w:rPr>
        <w:t>（项目所有资金来源情况、占股权、法人治理、权益安排、风控措施、退出机制）</w:t>
      </w:r>
    </w:p>
    <w:p w14:paraId="51EB4049">
      <w:pPr>
        <w:rPr>
          <w:rFonts w:ascii="Calibri" w:hAnsi="Calibri" w:eastAsia="宋体" w:cs="Times New Roman"/>
        </w:rPr>
      </w:pPr>
    </w:p>
    <w:p w14:paraId="5A7B4D27">
      <w:pPr>
        <w:keepNext/>
        <w:keepLines/>
        <w:snapToGrid w:val="0"/>
        <w:spacing w:line="360" w:lineRule="auto"/>
        <w:ind w:firstLine="562" w:firstLineChars="200"/>
        <w:outlineLvl w:val="1"/>
        <w:rPr>
          <w:rFonts w:ascii="Times New Roman" w:hAnsi="Times New Roman" w:eastAsia="楷体_GB2312" w:cs="Times New Roman"/>
          <w:b/>
          <w:bCs/>
          <w:i/>
          <w:sz w:val="28"/>
          <w:szCs w:val="28"/>
        </w:rPr>
      </w:pPr>
      <w:bookmarkStart w:id="120" w:name="_Toc141770358"/>
      <w:bookmarkStart w:id="121" w:name="_Toc141770441"/>
      <w:bookmarkStart w:id="122" w:name="_Toc141772625"/>
      <w:bookmarkStart w:id="123" w:name="_Toc141770532"/>
      <w:bookmarkStart w:id="124" w:name="_Toc15554675"/>
      <w:r>
        <w:rPr>
          <w:rFonts w:ascii="Times New Roman" w:hAnsi="Times New Roman" w:eastAsia="楷体_GB2312" w:cs="Times New Roman"/>
          <w:b/>
          <w:bCs/>
          <w:sz w:val="28"/>
          <w:szCs w:val="28"/>
        </w:rPr>
        <w:t>（</w:t>
      </w:r>
      <w:r>
        <w:rPr>
          <w:rFonts w:hint="eastAsia" w:ascii="Times New Roman" w:hAnsi="Times New Roman" w:eastAsia="楷体_GB2312" w:cs="Times New Roman"/>
          <w:b/>
          <w:bCs/>
          <w:sz w:val="28"/>
          <w:szCs w:val="28"/>
        </w:rPr>
        <w:t>二</w:t>
      </w:r>
      <w:r>
        <w:rPr>
          <w:rFonts w:ascii="Times New Roman" w:hAnsi="Times New Roman" w:eastAsia="楷体_GB2312" w:cs="Times New Roman"/>
          <w:b/>
          <w:bCs/>
          <w:sz w:val="28"/>
          <w:szCs w:val="28"/>
        </w:rPr>
        <w:t>）</w:t>
      </w:r>
      <w:r>
        <w:rPr>
          <w:rFonts w:hint="eastAsia" w:ascii="Times New Roman" w:hAnsi="Times New Roman" w:eastAsia="楷体_GB2312" w:cs="Times New Roman"/>
          <w:b/>
          <w:bCs/>
          <w:sz w:val="28"/>
          <w:szCs w:val="28"/>
        </w:rPr>
        <w:t>项目二：</w:t>
      </w:r>
      <w:r>
        <w:rPr>
          <w:rFonts w:hint="eastAsia" w:ascii="仿宋_GB2312" w:hAnsi="Calibri" w:eastAsia="仿宋_GB2312" w:cs="Times New Roman"/>
          <w:i/>
          <w:sz w:val="28"/>
          <w:szCs w:val="28"/>
        </w:rPr>
        <w:t>（项目名称）</w:t>
      </w:r>
      <w:bookmarkEnd w:id="120"/>
      <w:bookmarkEnd w:id="121"/>
      <w:bookmarkEnd w:id="122"/>
      <w:bookmarkEnd w:id="123"/>
      <w:bookmarkEnd w:id="124"/>
    </w:p>
    <w:p w14:paraId="0E952903">
      <w:pPr>
        <w:ind w:firstLine="560" w:firstLineChars="200"/>
        <w:rPr>
          <w:rFonts w:ascii="仿宋" w:hAnsi="仿宋" w:eastAsia="仿宋" w:cs="Times New Roman"/>
          <w:sz w:val="28"/>
          <w:szCs w:val="28"/>
        </w:rPr>
      </w:pPr>
      <w:r>
        <w:rPr>
          <w:rFonts w:ascii="仿宋" w:hAnsi="仿宋" w:eastAsia="仿宋" w:cs="Times New Roman"/>
          <w:sz w:val="28"/>
          <w:szCs w:val="28"/>
        </w:rPr>
        <w:t>……</w:t>
      </w:r>
    </w:p>
    <w:p w14:paraId="0A533D2B">
      <w:pPr>
        <w:keepNext/>
        <w:keepLines/>
        <w:snapToGrid w:val="0"/>
        <w:spacing w:before="240"/>
        <w:ind w:firstLine="560" w:firstLineChars="200"/>
        <w:outlineLvl w:val="0"/>
        <w:rPr>
          <w:rFonts w:ascii="Times New Roman" w:hAnsi="Times New Roman" w:eastAsia="黑体" w:cs="Times New Roman"/>
          <w:bCs/>
          <w:kern w:val="44"/>
          <w:sz w:val="28"/>
          <w:szCs w:val="30"/>
        </w:rPr>
      </w:pPr>
      <w:bookmarkStart w:id="125" w:name="_Toc141770442"/>
      <w:bookmarkStart w:id="126" w:name="_Toc141770359"/>
      <w:bookmarkStart w:id="127" w:name="_Toc141772626"/>
      <w:bookmarkStart w:id="128" w:name="_Toc15554676"/>
      <w:bookmarkStart w:id="129" w:name="_Toc141770533"/>
      <w:r>
        <w:rPr>
          <w:rFonts w:hint="eastAsia" w:ascii="Times New Roman" w:hAnsi="Times New Roman" w:eastAsia="黑体" w:cs="Times New Roman"/>
          <w:bCs/>
          <w:kern w:val="44"/>
          <w:sz w:val="28"/>
          <w:szCs w:val="30"/>
        </w:rPr>
        <w:t>六</w:t>
      </w:r>
      <w:r>
        <w:rPr>
          <w:rFonts w:ascii="Times New Roman" w:hAnsi="Times New Roman" w:eastAsia="黑体" w:cs="Times New Roman"/>
          <w:bCs/>
          <w:kern w:val="44"/>
          <w:sz w:val="28"/>
          <w:szCs w:val="30"/>
        </w:rPr>
        <w:t>、重点储备项目</w:t>
      </w:r>
      <w:bookmarkEnd w:id="125"/>
      <w:bookmarkEnd w:id="126"/>
      <w:bookmarkEnd w:id="127"/>
      <w:bookmarkEnd w:id="128"/>
      <w:bookmarkEnd w:id="129"/>
    </w:p>
    <w:tbl>
      <w:tblPr>
        <w:tblStyle w:val="9"/>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607"/>
        <w:gridCol w:w="3058"/>
        <w:gridCol w:w="3058"/>
      </w:tblGrid>
      <w:tr w14:paraId="181B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13" w:hRule="atLeast"/>
          <w:jc w:val="center"/>
        </w:trPr>
        <w:tc>
          <w:tcPr>
            <w:tcW w:w="1679" w:type="dxa"/>
            <w:tcBorders>
              <w:top w:val="single" w:color="auto" w:sz="4" w:space="0"/>
            </w:tcBorders>
            <w:shd w:val="clear" w:color="auto" w:fill="auto"/>
            <w:tcMar>
              <w:top w:w="11" w:type="dxa"/>
              <w:left w:w="28" w:type="dxa"/>
              <w:bottom w:w="11" w:type="dxa"/>
              <w:right w:w="28" w:type="dxa"/>
            </w:tcMar>
            <w:vAlign w:val="center"/>
          </w:tcPr>
          <w:p w14:paraId="2B612D1A">
            <w:pPr>
              <w:widowControl/>
              <w:spacing w:before="20" w:beforeAutospacing="1" w:after="20" w:afterAutospacing="1" w:line="480" w:lineRule="auto"/>
              <w:jc w:val="center"/>
              <w:rPr>
                <w:rFonts w:ascii="仿宋" w:hAnsi="仿宋" w:eastAsia="仿宋" w:cs="Times New Roman"/>
                <w:b/>
                <w:kern w:val="0"/>
                <w:sz w:val="22"/>
                <w:lang w:val="de-DE"/>
              </w:rPr>
            </w:pPr>
            <w:bookmarkStart w:id="130" w:name="_Toc141772627"/>
            <w:bookmarkStart w:id="131" w:name="_Toc141770443"/>
            <w:bookmarkStart w:id="132" w:name="_Toc141770360"/>
            <w:bookmarkStart w:id="133" w:name="_Toc141770534"/>
            <w:bookmarkStart w:id="134" w:name="_Toc15554677"/>
            <w:r>
              <w:rPr>
                <w:rFonts w:hint="eastAsia" w:ascii="仿宋" w:hAnsi="仿宋" w:eastAsia="仿宋" w:cs="Times New Roman"/>
                <w:b/>
                <w:kern w:val="0"/>
                <w:sz w:val="22"/>
                <w:lang w:val="de-DE"/>
              </w:rPr>
              <w:t>项目名称</w:t>
            </w:r>
          </w:p>
        </w:tc>
        <w:tc>
          <w:tcPr>
            <w:tcW w:w="1424" w:type="dxa"/>
            <w:tcBorders>
              <w:top w:val="single" w:color="auto" w:sz="4" w:space="0"/>
            </w:tcBorders>
            <w:vAlign w:val="center"/>
          </w:tcPr>
          <w:p w14:paraId="53728D3C">
            <w:pPr>
              <w:widowControl/>
              <w:spacing w:before="20" w:beforeAutospacing="1" w:after="20" w:afterAutospacing="1" w:line="480" w:lineRule="auto"/>
              <w:jc w:val="center"/>
              <w:rPr>
                <w:rFonts w:ascii="仿宋" w:hAnsi="仿宋" w:eastAsia="仿宋" w:cs="Times New Roman"/>
                <w:b/>
                <w:kern w:val="0"/>
                <w:sz w:val="22"/>
                <w:lang w:val="de-DE"/>
              </w:rPr>
            </w:pPr>
            <w:r>
              <w:rPr>
                <w:rFonts w:hint="eastAsia" w:ascii="仿宋" w:hAnsi="仿宋" w:eastAsia="仿宋" w:cs="Times New Roman"/>
                <w:b/>
                <w:kern w:val="0"/>
                <w:sz w:val="22"/>
                <w:lang w:val="de-DE"/>
              </w:rPr>
              <w:t>所处行业</w:t>
            </w:r>
          </w:p>
        </w:tc>
        <w:tc>
          <w:tcPr>
            <w:tcW w:w="1424" w:type="dxa"/>
            <w:tcBorders>
              <w:top w:val="single" w:color="auto" w:sz="4" w:space="0"/>
            </w:tcBorders>
            <w:vAlign w:val="center"/>
          </w:tcPr>
          <w:p w14:paraId="49422106">
            <w:pPr>
              <w:widowControl/>
              <w:spacing w:before="20" w:beforeAutospacing="1" w:after="20" w:afterAutospacing="1" w:line="480" w:lineRule="auto"/>
              <w:jc w:val="center"/>
              <w:rPr>
                <w:rFonts w:ascii="仿宋" w:hAnsi="仿宋" w:eastAsia="仿宋" w:cs="Times New Roman"/>
                <w:b/>
                <w:kern w:val="0"/>
                <w:sz w:val="22"/>
                <w:lang w:val="de-DE"/>
              </w:rPr>
            </w:pPr>
            <w:r>
              <w:rPr>
                <w:rFonts w:hint="eastAsia" w:ascii="仿宋" w:hAnsi="仿宋" w:eastAsia="仿宋" w:cs="Times New Roman"/>
                <w:b/>
                <w:kern w:val="0"/>
                <w:sz w:val="22"/>
                <w:lang w:val="de-DE"/>
              </w:rPr>
              <w:t>主营业务</w:t>
            </w:r>
          </w:p>
        </w:tc>
      </w:tr>
      <w:tr w14:paraId="1A00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4" w:hRule="atLeast"/>
          <w:jc w:val="center"/>
        </w:trPr>
        <w:tc>
          <w:tcPr>
            <w:tcW w:w="1679" w:type="dxa"/>
            <w:shd w:val="clear" w:color="auto" w:fill="auto"/>
            <w:tcMar>
              <w:top w:w="11" w:type="dxa"/>
              <w:left w:w="28" w:type="dxa"/>
              <w:bottom w:w="11" w:type="dxa"/>
              <w:right w:w="28" w:type="dxa"/>
            </w:tcMar>
            <w:vAlign w:val="center"/>
          </w:tcPr>
          <w:p w14:paraId="488C503A">
            <w:pPr>
              <w:widowControl/>
              <w:spacing w:before="20" w:beforeAutospacing="1" w:after="20" w:afterAutospacing="1" w:line="480" w:lineRule="auto"/>
              <w:ind w:left="58"/>
              <w:jc w:val="center"/>
              <w:rPr>
                <w:rFonts w:ascii="仿宋" w:hAnsi="仿宋" w:eastAsia="仿宋" w:cs="Times New Roman"/>
                <w:kern w:val="0"/>
                <w:sz w:val="22"/>
                <w:lang w:val="en-GB"/>
              </w:rPr>
            </w:pPr>
          </w:p>
        </w:tc>
        <w:tc>
          <w:tcPr>
            <w:tcW w:w="1424" w:type="dxa"/>
          </w:tcPr>
          <w:p w14:paraId="3A1A740C">
            <w:pPr>
              <w:widowControl/>
              <w:spacing w:before="20" w:beforeAutospacing="1" w:after="20" w:afterAutospacing="1" w:line="480" w:lineRule="auto"/>
              <w:jc w:val="center"/>
              <w:rPr>
                <w:rFonts w:ascii="仿宋" w:hAnsi="仿宋" w:eastAsia="仿宋" w:cs="Times New Roman"/>
                <w:kern w:val="0"/>
                <w:sz w:val="22"/>
                <w:lang w:val="de-DE" w:eastAsia="en-US"/>
              </w:rPr>
            </w:pPr>
          </w:p>
        </w:tc>
        <w:tc>
          <w:tcPr>
            <w:tcW w:w="1424" w:type="dxa"/>
          </w:tcPr>
          <w:p w14:paraId="15A8B159">
            <w:pPr>
              <w:widowControl/>
              <w:spacing w:before="20" w:beforeAutospacing="1" w:after="20" w:afterAutospacing="1" w:line="480" w:lineRule="auto"/>
              <w:jc w:val="center"/>
              <w:rPr>
                <w:rFonts w:ascii="仿宋" w:hAnsi="仿宋" w:eastAsia="仿宋" w:cs="Times New Roman"/>
                <w:kern w:val="0"/>
                <w:sz w:val="22"/>
                <w:lang w:val="de-DE" w:eastAsia="en-US"/>
              </w:rPr>
            </w:pPr>
          </w:p>
        </w:tc>
      </w:tr>
      <w:tr w14:paraId="46D4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4" w:hRule="atLeast"/>
          <w:jc w:val="center"/>
        </w:trPr>
        <w:tc>
          <w:tcPr>
            <w:tcW w:w="1679" w:type="dxa"/>
            <w:tcBorders>
              <w:top w:val="single" w:color="auto" w:sz="4" w:space="0"/>
              <w:left w:val="single" w:color="auto" w:sz="4" w:space="0"/>
              <w:bottom w:val="single" w:color="auto" w:sz="4" w:space="0"/>
              <w:right w:val="single" w:color="auto" w:sz="4" w:space="0"/>
            </w:tcBorders>
            <w:shd w:val="clear" w:color="auto" w:fill="auto"/>
            <w:tcMar>
              <w:top w:w="11" w:type="dxa"/>
              <w:left w:w="28" w:type="dxa"/>
              <w:bottom w:w="11" w:type="dxa"/>
              <w:right w:w="28" w:type="dxa"/>
            </w:tcMar>
            <w:vAlign w:val="center"/>
          </w:tcPr>
          <w:p w14:paraId="572C6517">
            <w:pPr>
              <w:widowControl/>
              <w:spacing w:before="20" w:beforeAutospacing="1" w:after="20" w:afterAutospacing="1" w:line="480" w:lineRule="auto"/>
              <w:ind w:left="58"/>
              <w:jc w:val="center"/>
              <w:rPr>
                <w:rFonts w:ascii="仿宋" w:hAnsi="仿宋" w:eastAsia="仿宋" w:cs="Times New Roman"/>
                <w:kern w:val="0"/>
                <w:sz w:val="22"/>
                <w:lang w:val="en-GB"/>
              </w:rPr>
            </w:pPr>
          </w:p>
        </w:tc>
        <w:tc>
          <w:tcPr>
            <w:tcW w:w="1424" w:type="dxa"/>
            <w:tcBorders>
              <w:top w:val="single" w:color="auto" w:sz="4" w:space="0"/>
              <w:left w:val="single" w:color="auto" w:sz="4" w:space="0"/>
              <w:bottom w:val="single" w:color="auto" w:sz="4" w:space="0"/>
              <w:right w:val="single" w:color="auto" w:sz="4" w:space="0"/>
            </w:tcBorders>
          </w:tcPr>
          <w:p w14:paraId="1A3F4A33">
            <w:pPr>
              <w:widowControl/>
              <w:spacing w:before="20" w:beforeAutospacing="1" w:after="20" w:afterAutospacing="1" w:line="480" w:lineRule="auto"/>
              <w:jc w:val="center"/>
              <w:rPr>
                <w:rFonts w:ascii="仿宋" w:hAnsi="仿宋" w:eastAsia="仿宋" w:cs="Times New Roman"/>
                <w:kern w:val="0"/>
                <w:sz w:val="22"/>
                <w:lang w:val="de-DE" w:eastAsia="en-US"/>
              </w:rPr>
            </w:pPr>
          </w:p>
        </w:tc>
        <w:tc>
          <w:tcPr>
            <w:tcW w:w="1424" w:type="dxa"/>
            <w:tcBorders>
              <w:top w:val="single" w:color="auto" w:sz="4" w:space="0"/>
              <w:left w:val="single" w:color="auto" w:sz="4" w:space="0"/>
              <w:bottom w:val="single" w:color="auto" w:sz="4" w:space="0"/>
              <w:right w:val="single" w:color="auto" w:sz="4" w:space="0"/>
            </w:tcBorders>
          </w:tcPr>
          <w:p w14:paraId="6EB72C99">
            <w:pPr>
              <w:widowControl/>
              <w:spacing w:before="20" w:beforeAutospacing="1" w:after="20" w:afterAutospacing="1" w:line="480" w:lineRule="auto"/>
              <w:jc w:val="center"/>
              <w:rPr>
                <w:rFonts w:ascii="仿宋" w:hAnsi="仿宋" w:eastAsia="仿宋" w:cs="Times New Roman"/>
                <w:kern w:val="0"/>
                <w:sz w:val="22"/>
                <w:lang w:val="de-DE" w:eastAsia="en-US"/>
              </w:rPr>
            </w:pPr>
          </w:p>
        </w:tc>
      </w:tr>
      <w:bookmarkEnd w:id="130"/>
      <w:bookmarkEnd w:id="131"/>
      <w:bookmarkEnd w:id="132"/>
      <w:bookmarkEnd w:id="133"/>
      <w:bookmarkEnd w:id="134"/>
    </w:tbl>
    <w:p w14:paraId="4D99DAE9">
      <w:pPr>
        <w:ind w:firstLine="560" w:firstLineChars="200"/>
        <w:rPr>
          <w:rFonts w:ascii="仿宋" w:hAnsi="仿宋" w:eastAsia="仿宋" w:cs="Times New Roman"/>
          <w:sz w:val="28"/>
          <w:szCs w:val="28"/>
        </w:rPr>
      </w:pPr>
    </w:p>
    <w:p w14:paraId="4B83C15F">
      <w:pPr>
        <w:tabs>
          <w:tab w:val="center" w:pos="4153"/>
        </w:tabs>
        <w:rPr>
          <w:rFonts w:ascii="黑体" w:hAnsi="黑体" w:eastAsia="黑体" w:cs="Times New Roman"/>
          <w:sz w:val="32"/>
          <w:szCs w:val="32"/>
        </w:rPr>
      </w:pPr>
      <w:r>
        <w:rPr>
          <w:rFonts w:hint="eastAsia" w:ascii="Calibri" w:hAnsi="Calibri" w:eastAsia="宋体" w:cs="Times New Roman"/>
        </w:rPr>
        <w:t xml:space="preserve"> </w:t>
      </w:r>
      <w:r>
        <w:rPr>
          <w:rFonts w:ascii="Calibri" w:hAnsi="Calibri" w:eastAsia="宋体" w:cs="Times New Roman"/>
        </w:rPr>
        <w:t xml:space="preserve">  </w:t>
      </w:r>
      <w:r>
        <w:rPr>
          <w:rFonts w:ascii="黑体" w:hAnsi="黑体" w:eastAsia="黑体" w:cs="Times New Roman"/>
          <w:sz w:val="32"/>
          <w:szCs w:val="32"/>
        </w:rPr>
        <w:t xml:space="preserve"> </w:t>
      </w:r>
      <w:r>
        <w:rPr>
          <w:rFonts w:ascii="黑体" w:hAnsi="黑体" w:eastAsia="黑体" w:cs="Times New Roman"/>
          <w:sz w:val="28"/>
          <w:szCs w:val="28"/>
        </w:rPr>
        <w:t xml:space="preserve"> </w:t>
      </w:r>
      <w:r>
        <w:rPr>
          <w:rFonts w:hint="eastAsia" w:ascii="黑体" w:hAnsi="黑体" w:eastAsia="黑体" w:cs="Times New Roman"/>
          <w:sz w:val="28"/>
          <w:szCs w:val="28"/>
        </w:rPr>
        <w:t>七、其他事项</w:t>
      </w:r>
      <w:r>
        <w:rPr>
          <w:rFonts w:ascii="黑体" w:hAnsi="黑体" w:eastAsia="黑体" w:cs="Times New Roman"/>
          <w:sz w:val="28"/>
          <w:szCs w:val="28"/>
        </w:rPr>
        <w:tab/>
      </w:r>
    </w:p>
    <w:p w14:paraId="03088091">
      <w:pPr>
        <w:ind w:firstLine="560" w:firstLineChars="200"/>
        <w:rPr>
          <w:rFonts w:ascii="黑体" w:hAnsi="黑体" w:eastAsia="黑体" w:cs="Times New Roman"/>
          <w:sz w:val="32"/>
          <w:szCs w:val="32"/>
        </w:rPr>
      </w:pPr>
      <w:r>
        <w:rPr>
          <w:rFonts w:hint="eastAsia" w:ascii="仿宋" w:hAnsi="仿宋" w:eastAsia="仿宋" w:cs="Times New Roman"/>
          <w:i/>
          <w:sz w:val="28"/>
          <w:szCs w:val="28"/>
        </w:rPr>
        <w:t>（突破</w:t>
      </w:r>
      <w:r>
        <w:rPr>
          <w:rFonts w:hint="eastAsia" w:ascii="仿宋" w:hAnsi="仿宋" w:eastAsia="仿宋" w:cs="Times New Roman"/>
          <w:i/>
          <w:sz w:val="28"/>
          <w:szCs w:val="28"/>
          <w:lang w:val="en-US" w:eastAsia="zh-CN"/>
        </w:rPr>
        <w:t>赤壁市</w:t>
      </w:r>
      <w:r>
        <w:rPr>
          <w:rFonts w:hint="eastAsia" w:ascii="仿宋" w:hAnsi="仿宋" w:eastAsia="仿宋" w:cs="Times New Roman"/>
          <w:i/>
          <w:sz w:val="28"/>
          <w:szCs w:val="28"/>
        </w:rPr>
        <w:t>产业基金制度，需一事一议事项）</w:t>
      </w:r>
    </w:p>
    <w:p w14:paraId="6F40BFFC">
      <w:pPr>
        <w:rPr>
          <w:rFonts w:ascii="黑体" w:hAnsi="黑体" w:eastAsia="黑体" w:cs="Times New Roman"/>
          <w:sz w:val="28"/>
          <w:szCs w:val="28"/>
        </w:rPr>
      </w:pPr>
    </w:p>
    <w:p w14:paraId="4FA75F61">
      <w:pPr>
        <w:ind w:firstLine="560" w:firstLineChars="200"/>
        <w:rPr>
          <w:rFonts w:ascii="黑体" w:hAnsi="黑体" w:eastAsia="黑体" w:cs="Times New Roman"/>
          <w:sz w:val="28"/>
          <w:szCs w:val="28"/>
        </w:rPr>
      </w:pPr>
      <w:bookmarkStart w:id="135" w:name="_Toc15554681"/>
      <w:r>
        <w:rPr>
          <w:rFonts w:hint="eastAsia" w:ascii="黑体" w:hAnsi="黑体" w:eastAsia="黑体" w:cs="Times New Roman"/>
          <w:sz w:val="28"/>
          <w:szCs w:val="28"/>
        </w:rPr>
        <w:t>八、</w:t>
      </w:r>
      <w:bookmarkEnd w:id="135"/>
      <w:r>
        <w:rPr>
          <w:rFonts w:hint="eastAsia" w:ascii="黑体" w:hAnsi="黑体" w:eastAsia="黑体" w:cs="Times New Roman"/>
          <w:sz w:val="28"/>
          <w:szCs w:val="28"/>
        </w:rPr>
        <w:t>申请决策事项</w:t>
      </w:r>
    </w:p>
    <w:p w14:paraId="5D271081">
      <w:pPr>
        <w:widowControl/>
        <w:spacing w:before="100" w:beforeAutospacing="1" w:after="100" w:afterAutospacing="1" w:line="560" w:lineRule="exact"/>
        <w:contextualSpacing/>
        <w:rPr>
          <w:rFonts w:ascii="仿宋_GB2312" w:hAnsi="Calibri" w:eastAsia="仿宋_GB2312" w:cs="Times New Roman"/>
          <w:sz w:val="28"/>
          <w:szCs w:val="30"/>
        </w:rPr>
      </w:pPr>
    </w:p>
    <w:p w14:paraId="24606BE4">
      <w:pPr>
        <w:widowControl/>
        <w:spacing w:before="100" w:beforeAutospacing="1" w:after="100" w:afterAutospacing="1" w:line="560" w:lineRule="exact"/>
        <w:contextualSpacing/>
        <w:rPr>
          <w:rFonts w:ascii="仿宋_GB2312" w:hAnsi="Calibri" w:eastAsia="仿宋_GB2312" w:cs="Times New Roman"/>
          <w:sz w:val="28"/>
          <w:szCs w:val="30"/>
        </w:rPr>
      </w:pPr>
    </w:p>
    <w:p w14:paraId="6E6A8EBE">
      <w:pPr>
        <w:widowControl/>
        <w:spacing w:before="100" w:beforeAutospacing="1" w:after="100" w:afterAutospacing="1" w:line="560" w:lineRule="exact"/>
        <w:contextualSpacing/>
        <w:rPr>
          <w:rFonts w:ascii="仿宋_GB2312" w:hAnsi="Calibri" w:eastAsia="仿宋_GB2312" w:cs="Times New Roman"/>
          <w:sz w:val="28"/>
          <w:szCs w:val="30"/>
        </w:rPr>
      </w:pPr>
    </w:p>
    <w:p w14:paraId="5DAEC1E2">
      <w:pPr>
        <w:widowControl/>
        <w:spacing w:before="100" w:beforeAutospacing="1" w:after="100" w:afterAutospacing="1" w:line="560" w:lineRule="exact"/>
        <w:contextualSpacing/>
        <w:rPr>
          <w:rFonts w:ascii="仿宋_GB2312" w:hAnsi="Calibri" w:eastAsia="仿宋_GB2312" w:cs="Times New Roman"/>
          <w:sz w:val="28"/>
          <w:szCs w:val="30"/>
        </w:rPr>
      </w:pPr>
    </w:p>
    <w:p w14:paraId="5B01886B">
      <w:pPr>
        <w:widowControl/>
        <w:spacing w:before="100" w:beforeAutospacing="1" w:after="100" w:afterAutospacing="1" w:line="560" w:lineRule="exact"/>
        <w:contextualSpacing/>
        <w:rPr>
          <w:rFonts w:ascii="仿宋_GB2312" w:hAnsi="Calibri" w:eastAsia="仿宋_GB2312" w:cs="Times New Roman"/>
          <w:sz w:val="28"/>
          <w:szCs w:val="30"/>
        </w:rPr>
      </w:pPr>
    </w:p>
    <w:p w14:paraId="5350353E">
      <w:pPr>
        <w:widowControl/>
        <w:spacing w:before="100" w:beforeAutospacing="1" w:after="100" w:afterAutospacing="1" w:line="560" w:lineRule="exact"/>
        <w:contextualSpacing/>
        <w:rPr>
          <w:rFonts w:ascii="仿宋_GB2312" w:hAnsi="Calibri" w:eastAsia="仿宋_GB2312" w:cs="Times New Roman"/>
          <w:sz w:val="28"/>
          <w:szCs w:val="30"/>
        </w:rPr>
      </w:pPr>
    </w:p>
    <w:p w14:paraId="63FAED0B">
      <w:pPr>
        <w:widowControl/>
        <w:spacing w:before="100" w:beforeAutospacing="1" w:after="100" w:afterAutospacing="1" w:line="560" w:lineRule="exact"/>
        <w:contextualSpacing/>
        <w:rPr>
          <w:rFonts w:ascii="仿宋_GB2312" w:hAnsi="Calibri" w:eastAsia="仿宋_GB2312" w:cs="Times New Roman"/>
          <w:sz w:val="28"/>
          <w:szCs w:val="30"/>
        </w:rPr>
      </w:pPr>
    </w:p>
    <w:p w14:paraId="4B503593">
      <w:pPr>
        <w:widowControl/>
        <w:spacing w:before="100" w:beforeAutospacing="1" w:after="100" w:afterAutospacing="1" w:line="560" w:lineRule="exact"/>
        <w:contextualSpacing/>
        <w:rPr>
          <w:rFonts w:ascii="仿宋_GB2312" w:hAnsi="Calibri" w:eastAsia="仿宋_GB2312" w:cs="Times New Roman"/>
          <w:sz w:val="28"/>
          <w:szCs w:val="30"/>
        </w:rPr>
      </w:pPr>
    </w:p>
    <w:p w14:paraId="2A4587B5">
      <w:pPr>
        <w:widowControl/>
        <w:spacing w:before="100" w:beforeAutospacing="1" w:after="100" w:afterAutospacing="1" w:line="560" w:lineRule="exact"/>
        <w:contextualSpacing/>
        <w:rPr>
          <w:rFonts w:ascii="仿宋_GB2312" w:hAnsi="Calibri" w:eastAsia="仿宋_GB2312" w:cs="Times New Roman"/>
          <w:sz w:val="28"/>
          <w:szCs w:val="30"/>
        </w:rPr>
      </w:pPr>
    </w:p>
    <w:p w14:paraId="7DC0FD67">
      <w:pPr>
        <w:widowControl/>
        <w:jc w:val="left"/>
        <w:rPr>
          <w:sz w:val="28"/>
          <w:szCs w:val="28"/>
        </w:rPr>
      </w:pPr>
      <w:r>
        <w:rPr>
          <w:sz w:val="28"/>
          <w:szCs w:val="28"/>
        </w:rPr>
        <w:br w:type="page"/>
      </w:r>
    </w:p>
    <w:p w14:paraId="17ACA55E">
      <w:pPr>
        <w:widowControl/>
        <w:adjustRightInd w:val="0"/>
        <w:snapToGrid w:val="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附件3</w:t>
      </w:r>
    </w:p>
    <w:p w14:paraId="77BB2D51">
      <w:pPr>
        <w:spacing w:line="560" w:lineRule="exact"/>
        <w:jc w:val="center"/>
        <w:rPr>
          <w:rFonts w:ascii="楷体_GB2312" w:hAnsi="Calibri" w:eastAsia="楷体_GB2312" w:cs="Times New Roman"/>
          <w:b/>
          <w:sz w:val="24"/>
          <w:szCs w:val="24"/>
        </w:rPr>
      </w:pPr>
      <w:r>
        <w:rPr>
          <w:rFonts w:hint="eastAsia" w:ascii="楷体_GB2312" w:hAnsi="Calibri" w:eastAsia="楷体_GB2312" w:cs="Times New Roman"/>
          <w:b/>
          <w:sz w:val="24"/>
          <w:szCs w:val="24"/>
        </w:rPr>
        <w:t>基金要素表（申请机构盖章）</w:t>
      </w:r>
    </w:p>
    <w:tbl>
      <w:tblPr>
        <w:tblStyle w:val="9"/>
        <w:tblW w:w="9351" w:type="dxa"/>
        <w:tblInd w:w="-5" w:type="dxa"/>
        <w:tblLayout w:type="autofit"/>
        <w:tblCellMar>
          <w:top w:w="0" w:type="dxa"/>
          <w:left w:w="108" w:type="dxa"/>
          <w:bottom w:w="0" w:type="dxa"/>
          <w:right w:w="108" w:type="dxa"/>
        </w:tblCellMar>
      </w:tblPr>
      <w:tblGrid>
        <w:gridCol w:w="601"/>
        <w:gridCol w:w="3965"/>
        <w:gridCol w:w="4785"/>
      </w:tblGrid>
      <w:tr w14:paraId="35AE6872">
        <w:tblPrEx>
          <w:tblCellMar>
            <w:top w:w="0" w:type="dxa"/>
            <w:left w:w="108" w:type="dxa"/>
            <w:bottom w:w="0" w:type="dxa"/>
            <w:right w:w="108" w:type="dxa"/>
          </w:tblCellMar>
        </w:tblPrEx>
        <w:trPr>
          <w:trHeight w:val="750"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53888B47">
            <w:pPr>
              <w:tabs>
                <w:tab w:val="center" w:pos="4153"/>
              </w:tabs>
              <w:rPr>
                <w:rFonts w:ascii="Times New Roman" w:hAnsi="Times New Roman" w:eastAsia="仿宋" w:cs="Times New Roman"/>
                <w:b/>
                <w:bCs/>
                <w:sz w:val="24"/>
                <w:szCs w:val="24"/>
              </w:rPr>
            </w:pPr>
            <w:r>
              <w:rPr>
                <w:rFonts w:ascii="Times New Roman" w:hAnsi="Times New Roman" w:eastAsia="仿宋" w:cs="Times New Roman"/>
                <w:b/>
                <w:bCs/>
                <w:sz w:val="24"/>
                <w:szCs w:val="24"/>
              </w:rPr>
              <w:t>序号</w:t>
            </w:r>
          </w:p>
        </w:tc>
        <w:tc>
          <w:tcPr>
            <w:tcW w:w="3965" w:type="dxa"/>
            <w:tcBorders>
              <w:top w:val="single" w:color="auto" w:sz="4" w:space="0"/>
              <w:left w:val="nil"/>
              <w:bottom w:val="single" w:color="auto" w:sz="4" w:space="0"/>
              <w:right w:val="single" w:color="auto" w:sz="4" w:space="0"/>
            </w:tcBorders>
            <w:shd w:val="clear" w:color="auto" w:fill="auto"/>
            <w:vAlign w:val="center"/>
          </w:tcPr>
          <w:p w14:paraId="34E261F2">
            <w:pPr>
              <w:tabs>
                <w:tab w:val="center" w:pos="4153"/>
              </w:tabs>
              <w:rPr>
                <w:rFonts w:ascii="Times New Roman" w:hAnsi="Times New Roman" w:eastAsia="仿宋" w:cs="Times New Roman"/>
                <w:b/>
                <w:bCs/>
                <w:sz w:val="24"/>
                <w:szCs w:val="24"/>
              </w:rPr>
            </w:pPr>
            <w:r>
              <w:rPr>
                <w:rFonts w:ascii="Times New Roman" w:hAnsi="Times New Roman" w:eastAsia="仿宋" w:cs="Times New Roman"/>
                <w:b/>
                <w:bCs/>
                <w:sz w:val="24"/>
                <w:szCs w:val="24"/>
              </w:rPr>
              <w:t>核心商业条款</w:t>
            </w:r>
          </w:p>
        </w:tc>
        <w:tc>
          <w:tcPr>
            <w:tcW w:w="4785" w:type="dxa"/>
            <w:tcBorders>
              <w:top w:val="single" w:color="auto" w:sz="4" w:space="0"/>
              <w:left w:val="nil"/>
              <w:bottom w:val="single" w:color="auto" w:sz="4" w:space="0"/>
              <w:right w:val="single" w:color="auto" w:sz="4" w:space="0"/>
            </w:tcBorders>
            <w:shd w:val="clear" w:color="auto" w:fill="auto"/>
            <w:vAlign w:val="center"/>
          </w:tcPr>
          <w:p w14:paraId="72A92CAF">
            <w:pPr>
              <w:tabs>
                <w:tab w:val="center" w:pos="4153"/>
              </w:tabs>
              <w:rPr>
                <w:rFonts w:ascii="Times New Roman" w:hAnsi="Times New Roman" w:eastAsia="仿宋" w:cs="Times New Roman"/>
                <w:b/>
                <w:bCs/>
                <w:sz w:val="24"/>
                <w:szCs w:val="24"/>
              </w:rPr>
            </w:pPr>
            <w:r>
              <w:rPr>
                <w:rFonts w:ascii="Times New Roman" w:hAnsi="Times New Roman" w:eastAsia="仿宋" w:cs="Times New Roman"/>
                <w:b/>
                <w:bCs/>
                <w:sz w:val="24"/>
                <w:szCs w:val="24"/>
              </w:rPr>
              <w:t>具体约定</w:t>
            </w:r>
          </w:p>
        </w:tc>
      </w:tr>
      <w:tr w14:paraId="21655325">
        <w:tblPrEx>
          <w:tblCellMar>
            <w:top w:w="0" w:type="dxa"/>
            <w:left w:w="108" w:type="dxa"/>
            <w:bottom w:w="0" w:type="dxa"/>
            <w:right w:w="108" w:type="dxa"/>
          </w:tblCellMar>
        </w:tblPrEx>
        <w:trPr>
          <w:trHeight w:val="467" w:hRule="atLeast"/>
        </w:trPr>
        <w:tc>
          <w:tcPr>
            <w:tcW w:w="601" w:type="dxa"/>
            <w:tcBorders>
              <w:top w:val="nil"/>
              <w:left w:val="single" w:color="auto" w:sz="4" w:space="0"/>
              <w:bottom w:val="single" w:color="auto" w:sz="4" w:space="0"/>
              <w:right w:val="single" w:color="auto" w:sz="4" w:space="0"/>
            </w:tcBorders>
            <w:shd w:val="clear" w:color="auto" w:fill="auto"/>
            <w:vAlign w:val="center"/>
          </w:tcPr>
          <w:p w14:paraId="58E1EAD4">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1</w:t>
            </w:r>
          </w:p>
        </w:tc>
        <w:tc>
          <w:tcPr>
            <w:tcW w:w="3965" w:type="dxa"/>
            <w:tcBorders>
              <w:top w:val="nil"/>
              <w:left w:val="nil"/>
              <w:bottom w:val="single" w:color="auto" w:sz="4" w:space="0"/>
              <w:right w:val="single" w:color="auto" w:sz="4" w:space="0"/>
            </w:tcBorders>
            <w:shd w:val="clear" w:color="auto" w:fill="auto"/>
            <w:vAlign w:val="center"/>
          </w:tcPr>
          <w:p w14:paraId="136B640E">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基金名称</w:t>
            </w:r>
          </w:p>
        </w:tc>
        <w:tc>
          <w:tcPr>
            <w:tcW w:w="4785" w:type="dxa"/>
            <w:tcBorders>
              <w:top w:val="nil"/>
              <w:left w:val="nil"/>
              <w:bottom w:val="single" w:color="auto" w:sz="4" w:space="0"/>
              <w:right w:val="single" w:color="auto" w:sz="4" w:space="0"/>
            </w:tcBorders>
            <w:shd w:val="clear" w:color="auto" w:fill="auto"/>
            <w:vAlign w:val="center"/>
          </w:tcPr>
          <w:p w14:paraId="31AE418B">
            <w:pPr>
              <w:tabs>
                <w:tab w:val="center" w:pos="4153"/>
              </w:tabs>
              <w:rPr>
                <w:rFonts w:ascii="Times New Roman" w:hAnsi="Times New Roman" w:eastAsia="仿宋" w:cs="Times New Roman"/>
                <w:sz w:val="24"/>
                <w:szCs w:val="24"/>
              </w:rPr>
            </w:pPr>
            <w:r>
              <w:rPr>
                <w:rFonts w:ascii="Times New Roman" w:hAnsi="Times New Roman" w:eastAsia="仿宋" w:cs="Times New Roman"/>
                <w:sz w:val="24"/>
                <w:szCs w:val="24"/>
              </w:rPr>
              <w:t>　</w:t>
            </w:r>
          </w:p>
        </w:tc>
      </w:tr>
      <w:tr w14:paraId="5DDA41DA">
        <w:tblPrEx>
          <w:tblCellMar>
            <w:top w:w="0" w:type="dxa"/>
            <w:left w:w="108" w:type="dxa"/>
            <w:bottom w:w="0" w:type="dxa"/>
            <w:right w:w="108" w:type="dxa"/>
          </w:tblCellMar>
        </w:tblPrEx>
        <w:trPr>
          <w:trHeight w:val="497" w:hRule="atLeast"/>
        </w:trPr>
        <w:tc>
          <w:tcPr>
            <w:tcW w:w="601" w:type="dxa"/>
            <w:tcBorders>
              <w:top w:val="nil"/>
              <w:left w:val="single" w:color="auto" w:sz="4" w:space="0"/>
              <w:bottom w:val="single" w:color="auto" w:sz="4" w:space="0"/>
              <w:right w:val="single" w:color="auto" w:sz="4" w:space="0"/>
            </w:tcBorders>
            <w:shd w:val="clear" w:color="auto" w:fill="auto"/>
            <w:vAlign w:val="center"/>
          </w:tcPr>
          <w:p w14:paraId="5FEDCD37">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2</w:t>
            </w:r>
          </w:p>
        </w:tc>
        <w:tc>
          <w:tcPr>
            <w:tcW w:w="3965" w:type="dxa"/>
            <w:tcBorders>
              <w:top w:val="nil"/>
              <w:left w:val="nil"/>
              <w:bottom w:val="single" w:color="auto" w:sz="4" w:space="0"/>
              <w:right w:val="single" w:color="auto" w:sz="4" w:space="0"/>
            </w:tcBorders>
            <w:shd w:val="clear" w:color="auto" w:fill="auto"/>
            <w:vAlign w:val="center"/>
          </w:tcPr>
          <w:p w14:paraId="7D890215">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基金总规模</w:t>
            </w:r>
          </w:p>
        </w:tc>
        <w:tc>
          <w:tcPr>
            <w:tcW w:w="4785" w:type="dxa"/>
            <w:tcBorders>
              <w:top w:val="nil"/>
              <w:left w:val="nil"/>
              <w:bottom w:val="single" w:color="auto" w:sz="4" w:space="0"/>
              <w:right w:val="single" w:color="auto" w:sz="4" w:space="0"/>
            </w:tcBorders>
            <w:shd w:val="clear" w:color="auto" w:fill="auto"/>
            <w:vAlign w:val="center"/>
          </w:tcPr>
          <w:p w14:paraId="5DD49B6D">
            <w:pPr>
              <w:tabs>
                <w:tab w:val="center" w:pos="4153"/>
              </w:tabs>
              <w:rPr>
                <w:rFonts w:ascii="Times New Roman" w:hAnsi="Times New Roman" w:eastAsia="仿宋" w:cs="Times New Roman"/>
                <w:sz w:val="24"/>
                <w:szCs w:val="24"/>
              </w:rPr>
            </w:pPr>
            <w:r>
              <w:rPr>
                <w:rFonts w:ascii="Times New Roman" w:hAnsi="Times New Roman" w:eastAsia="仿宋" w:cs="Times New Roman"/>
                <w:sz w:val="24"/>
                <w:szCs w:val="24"/>
              </w:rPr>
              <w:t>　</w:t>
            </w:r>
          </w:p>
        </w:tc>
      </w:tr>
      <w:tr w14:paraId="7DD0ADE4">
        <w:tblPrEx>
          <w:tblCellMar>
            <w:top w:w="0" w:type="dxa"/>
            <w:left w:w="108" w:type="dxa"/>
            <w:bottom w:w="0" w:type="dxa"/>
            <w:right w:w="108" w:type="dxa"/>
          </w:tblCellMar>
        </w:tblPrEx>
        <w:trPr>
          <w:trHeight w:val="477" w:hRule="atLeast"/>
        </w:trPr>
        <w:tc>
          <w:tcPr>
            <w:tcW w:w="601" w:type="dxa"/>
            <w:tcBorders>
              <w:top w:val="nil"/>
              <w:left w:val="single" w:color="auto" w:sz="4" w:space="0"/>
              <w:bottom w:val="single" w:color="auto" w:sz="4" w:space="0"/>
              <w:right w:val="single" w:color="auto" w:sz="4" w:space="0"/>
            </w:tcBorders>
            <w:shd w:val="clear" w:color="auto" w:fill="auto"/>
            <w:vAlign w:val="center"/>
          </w:tcPr>
          <w:p w14:paraId="7C7C029C">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3</w:t>
            </w:r>
          </w:p>
        </w:tc>
        <w:tc>
          <w:tcPr>
            <w:tcW w:w="3965" w:type="dxa"/>
            <w:tcBorders>
              <w:top w:val="nil"/>
              <w:left w:val="nil"/>
              <w:bottom w:val="single" w:color="auto" w:sz="4" w:space="0"/>
              <w:right w:val="single" w:color="auto" w:sz="4" w:space="0"/>
            </w:tcBorders>
            <w:shd w:val="clear" w:color="auto" w:fill="auto"/>
            <w:vAlign w:val="center"/>
          </w:tcPr>
          <w:p w14:paraId="18F5551E">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基金认缴规模</w:t>
            </w:r>
          </w:p>
        </w:tc>
        <w:tc>
          <w:tcPr>
            <w:tcW w:w="4785" w:type="dxa"/>
            <w:tcBorders>
              <w:top w:val="nil"/>
              <w:left w:val="nil"/>
              <w:bottom w:val="single" w:color="auto" w:sz="4" w:space="0"/>
              <w:right w:val="single" w:color="auto" w:sz="4" w:space="0"/>
            </w:tcBorders>
            <w:shd w:val="clear" w:color="auto" w:fill="auto"/>
            <w:vAlign w:val="center"/>
          </w:tcPr>
          <w:p w14:paraId="4151C91C">
            <w:pPr>
              <w:tabs>
                <w:tab w:val="center" w:pos="4153"/>
              </w:tabs>
              <w:rPr>
                <w:rFonts w:ascii="Times New Roman" w:hAnsi="Times New Roman" w:eastAsia="仿宋" w:cs="Times New Roman"/>
                <w:sz w:val="24"/>
                <w:szCs w:val="24"/>
              </w:rPr>
            </w:pPr>
            <w:r>
              <w:rPr>
                <w:rFonts w:ascii="Times New Roman" w:hAnsi="Times New Roman" w:eastAsia="仿宋" w:cs="Times New Roman"/>
                <w:sz w:val="24"/>
                <w:szCs w:val="24"/>
              </w:rPr>
              <w:t>　</w:t>
            </w:r>
          </w:p>
        </w:tc>
      </w:tr>
      <w:tr w14:paraId="725AEC2A">
        <w:tblPrEx>
          <w:tblCellMar>
            <w:top w:w="0" w:type="dxa"/>
            <w:left w:w="108" w:type="dxa"/>
            <w:bottom w:w="0" w:type="dxa"/>
            <w:right w:w="108" w:type="dxa"/>
          </w:tblCellMar>
        </w:tblPrEx>
        <w:trPr>
          <w:trHeight w:val="483" w:hRule="atLeast"/>
        </w:trPr>
        <w:tc>
          <w:tcPr>
            <w:tcW w:w="601" w:type="dxa"/>
            <w:tcBorders>
              <w:top w:val="nil"/>
              <w:left w:val="single" w:color="auto" w:sz="4" w:space="0"/>
              <w:bottom w:val="single" w:color="auto" w:sz="4" w:space="0"/>
              <w:right w:val="single" w:color="auto" w:sz="4" w:space="0"/>
            </w:tcBorders>
            <w:shd w:val="clear" w:color="auto" w:fill="auto"/>
            <w:vAlign w:val="center"/>
          </w:tcPr>
          <w:p w14:paraId="239C00EA">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4</w:t>
            </w:r>
          </w:p>
        </w:tc>
        <w:tc>
          <w:tcPr>
            <w:tcW w:w="3965" w:type="dxa"/>
            <w:tcBorders>
              <w:top w:val="nil"/>
              <w:left w:val="nil"/>
              <w:bottom w:val="single" w:color="auto" w:sz="4" w:space="0"/>
              <w:right w:val="single" w:color="auto" w:sz="4" w:space="0"/>
            </w:tcBorders>
            <w:shd w:val="clear" w:color="auto" w:fill="auto"/>
            <w:vAlign w:val="center"/>
          </w:tcPr>
          <w:p w14:paraId="72ABC06D">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其他LP认缴情况</w:t>
            </w:r>
            <w:r>
              <w:rPr>
                <w:rFonts w:hint="eastAsia" w:ascii="Times New Roman" w:hAnsi="Times New Roman" w:eastAsia="仿宋" w:cs="Times New Roman"/>
                <w:bCs/>
                <w:sz w:val="24"/>
                <w:szCs w:val="24"/>
              </w:rPr>
              <w:t>及出资决策进展</w:t>
            </w:r>
          </w:p>
        </w:tc>
        <w:tc>
          <w:tcPr>
            <w:tcW w:w="4785" w:type="dxa"/>
            <w:tcBorders>
              <w:top w:val="nil"/>
              <w:left w:val="nil"/>
              <w:bottom w:val="single" w:color="auto" w:sz="4" w:space="0"/>
              <w:right w:val="single" w:color="auto" w:sz="4" w:space="0"/>
            </w:tcBorders>
            <w:shd w:val="clear" w:color="auto" w:fill="auto"/>
            <w:vAlign w:val="center"/>
          </w:tcPr>
          <w:p w14:paraId="2BDD40BF">
            <w:pPr>
              <w:tabs>
                <w:tab w:val="center" w:pos="4153"/>
              </w:tabs>
              <w:rPr>
                <w:rFonts w:ascii="Times New Roman" w:hAnsi="Times New Roman" w:eastAsia="仿宋" w:cs="Times New Roman"/>
                <w:sz w:val="24"/>
                <w:szCs w:val="24"/>
              </w:rPr>
            </w:pPr>
            <w:r>
              <w:rPr>
                <w:rFonts w:ascii="Times New Roman" w:hAnsi="Times New Roman" w:eastAsia="仿宋" w:cs="Times New Roman"/>
                <w:sz w:val="24"/>
                <w:szCs w:val="24"/>
              </w:rPr>
              <w:t>　</w:t>
            </w:r>
          </w:p>
        </w:tc>
      </w:tr>
      <w:tr w14:paraId="16B09C24">
        <w:tblPrEx>
          <w:tblCellMar>
            <w:top w:w="0" w:type="dxa"/>
            <w:left w:w="108" w:type="dxa"/>
            <w:bottom w:w="0" w:type="dxa"/>
            <w:right w:w="108" w:type="dxa"/>
          </w:tblCellMar>
        </w:tblPrEx>
        <w:trPr>
          <w:trHeight w:val="491" w:hRule="atLeast"/>
        </w:trPr>
        <w:tc>
          <w:tcPr>
            <w:tcW w:w="601" w:type="dxa"/>
            <w:tcBorders>
              <w:top w:val="nil"/>
              <w:left w:val="single" w:color="auto" w:sz="4" w:space="0"/>
              <w:bottom w:val="single" w:color="auto" w:sz="4" w:space="0"/>
              <w:right w:val="single" w:color="auto" w:sz="4" w:space="0"/>
            </w:tcBorders>
            <w:shd w:val="clear" w:color="auto" w:fill="auto"/>
            <w:vAlign w:val="center"/>
          </w:tcPr>
          <w:p w14:paraId="07631C8F">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5</w:t>
            </w:r>
          </w:p>
        </w:tc>
        <w:tc>
          <w:tcPr>
            <w:tcW w:w="3965" w:type="dxa"/>
            <w:tcBorders>
              <w:top w:val="nil"/>
              <w:left w:val="nil"/>
              <w:bottom w:val="single" w:color="auto" w:sz="4" w:space="0"/>
              <w:right w:val="single" w:color="auto" w:sz="4" w:space="0"/>
            </w:tcBorders>
            <w:shd w:val="clear" w:color="auto" w:fill="auto"/>
            <w:vAlign w:val="center"/>
          </w:tcPr>
          <w:p w14:paraId="5640F5B1">
            <w:pPr>
              <w:tabs>
                <w:tab w:val="center" w:pos="4153"/>
              </w:tabs>
              <w:rPr>
                <w:rFonts w:ascii="Times New Roman" w:hAnsi="Times New Roman" w:eastAsia="仿宋" w:cs="Times New Roman"/>
                <w:bCs/>
                <w:sz w:val="24"/>
                <w:szCs w:val="24"/>
              </w:rPr>
            </w:pPr>
            <w:r>
              <w:rPr>
                <w:rFonts w:hint="eastAsia" w:ascii="Times New Roman" w:hAnsi="Times New Roman" w:eastAsia="仿宋" w:cs="Times New Roman"/>
                <w:bCs/>
                <w:sz w:val="24"/>
                <w:szCs w:val="24"/>
              </w:rPr>
              <w:t>其他</w:t>
            </w:r>
            <w:r>
              <w:rPr>
                <w:rFonts w:ascii="Times New Roman" w:hAnsi="Times New Roman" w:eastAsia="仿宋" w:cs="Times New Roman"/>
                <w:bCs/>
                <w:sz w:val="24"/>
                <w:szCs w:val="24"/>
              </w:rPr>
              <w:t>LP</w:t>
            </w:r>
            <w:r>
              <w:rPr>
                <w:rFonts w:hint="eastAsia" w:ascii="Times New Roman" w:hAnsi="Times New Roman" w:eastAsia="仿宋" w:cs="Times New Roman"/>
                <w:bCs/>
                <w:sz w:val="24"/>
                <w:szCs w:val="24"/>
              </w:rPr>
              <w:t>返投要求</w:t>
            </w:r>
          </w:p>
        </w:tc>
        <w:tc>
          <w:tcPr>
            <w:tcW w:w="4785" w:type="dxa"/>
            <w:tcBorders>
              <w:top w:val="nil"/>
              <w:left w:val="nil"/>
              <w:bottom w:val="single" w:color="auto" w:sz="4" w:space="0"/>
              <w:right w:val="single" w:color="auto" w:sz="4" w:space="0"/>
            </w:tcBorders>
            <w:shd w:val="clear" w:color="auto" w:fill="auto"/>
            <w:vAlign w:val="center"/>
          </w:tcPr>
          <w:p w14:paraId="554C2029">
            <w:pPr>
              <w:tabs>
                <w:tab w:val="center" w:pos="4153"/>
              </w:tabs>
              <w:rPr>
                <w:rFonts w:ascii="Times New Roman" w:hAnsi="Times New Roman" w:eastAsia="仿宋" w:cs="Times New Roman"/>
                <w:sz w:val="24"/>
                <w:szCs w:val="24"/>
              </w:rPr>
            </w:pPr>
          </w:p>
        </w:tc>
      </w:tr>
      <w:tr w14:paraId="0BFD8058">
        <w:tblPrEx>
          <w:tblCellMar>
            <w:top w:w="0" w:type="dxa"/>
            <w:left w:w="108" w:type="dxa"/>
            <w:bottom w:w="0" w:type="dxa"/>
            <w:right w:w="108" w:type="dxa"/>
          </w:tblCellMar>
        </w:tblPrEx>
        <w:trPr>
          <w:trHeight w:val="407" w:hRule="atLeast"/>
        </w:trPr>
        <w:tc>
          <w:tcPr>
            <w:tcW w:w="601" w:type="dxa"/>
            <w:tcBorders>
              <w:top w:val="nil"/>
              <w:left w:val="single" w:color="auto" w:sz="4" w:space="0"/>
              <w:bottom w:val="single" w:color="auto" w:sz="4" w:space="0"/>
              <w:right w:val="single" w:color="auto" w:sz="4" w:space="0"/>
            </w:tcBorders>
            <w:shd w:val="clear" w:color="auto" w:fill="auto"/>
            <w:vAlign w:val="center"/>
          </w:tcPr>
          <w:p w14:paraId="1DAFC537">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6</w:t>
            </w:r>
          </w:p>
        </w:tc>
        <w:tc>
          <w:tcPr>
            <w:tcW w:w="3965" w:type="dxa"/>
            <w:tcBorders>
              <w:top w:val="nil"/>
              <w:left w:val="nil"/>
              <w:bottom w:val="single" w:color="auto" w:sz="4" w:space="0"/>
              <w:right w:val="single" w:color="auto" w:sz="4" w:space="0"/>
            </w:tcBorders>
            <w:shd w:val="clear" w:color="auto" w:fill="auto"/>
            <w:vAlign w:val="center"/>
          </w:tcPr>
          <w:p w14:paraId="2D752E7D">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首期拟到资规模（如有）</w:t>
            </w:r>
          </w:p>
        </w:tc>
        <w:tc>
          <w:tcPr>
            <w:tcW w:w="4785" w:type="dxa"/>
            <w:tcBorders>
              <w:top w:val="nil"/>
              <w:left w:val="nil"/>
              <w:bottom w:val="single" w:color="auto" w:sz="4" w:space="0"/>
              <w:right w:val="single" w:color="auto" w:sz="4" w:space="0"/>
            </w:tcBorders>
            <w:shd w:val="clear" w:color="auto" w:fill="auto"/>
            <w:vAlign w:val="center"/>
          </w:tcPr>
          <w:p w14:paraId="20652DD5">
            <w:pPr>
              <w:tabs>
                <w:tab w:val="center" w:pos="4153"/>
              </w:tabs>
              <w:rPr>
                <w:rFonts w:ascii="Times New Roman" w:hAnsi="Times New Roman" w:eastAsia="仿宋" w:cs="Times New Roman"/>
                <w:sz w:val="24"/>
                <w:szCs w:val="24"/>
              </w:rPr>
            </w:pPr>
            <w:r>
              <w:rPr>
                <w:rFonts w:ascii="Times New Roman" w:hAnsi="Times New Roman" w:eastAsia="仿宋" w:cs="Times New Roman"/>
                <w:sz w:val="24"/>
                <w:szCs w:val="24"/>
              </w:rPr>
              <w:t>　</w:t>
            </w:r>
          </w:p>
        </w:tc>
      </w:tr>
      <w:tr w14:paraId="2C8F0E79">
        <w:tblPrEx>
          <w:tblCellMar>
            <w:top w:w="0" w:type="dxa"/>
            <w:left w:w="108" w:type="dxa"/>
            <w:bottom w:w="0" w:type="dxa"/>
            <w:right w:w="108" w:type="dxa"/>
          </w:tblCellMar>
        </w:tblPrEx>
        <w:trPr>
          <w:trHeight w:val="540" w:hRule="atLeast"/>
        </w:trPr>
        <w:tc>
          <w:tcPr>
            <w:tcW w:w="601" w:type="dxa"/>
            <w:tcBorders>
              <w:top w:val="nil"/>
              <w:left w:val="single" w:color="auto" w:sz="4" w:space="0"/>
              <w:bottom w:val="single" w:color="auto" w:sz="4" w:space="0"/>
              <w:right w:val="single" w:color="auto" w:sz="4" w:space="0"/>
            </w:tcBorders>
            <w:shd w:val="clear" w:color="auto" w:fill="auto"/>
            <w:vAlign w:val="center"/>
          </w:tcPr>
          <w:p w14:paraId="681FDE30">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7</w:t>
            </w:r>
          </w:p>
        </w:tc>
        <w:tc>
          <w:tcPr>
            <w:tcW w:w="3965" w:type="dxa"/>
            <w:tcBorders>
              <w:top w:val="nil"/>
              <w:left w:val="nil"/>
              <w:bottom w:val="single" w:color="auto" w:sz="4" w:space="0"/>
              <w:right w:val="single" w:color="auto" w:sz="4" w:space="0"/>
            </w:tcBorders>
            <w:shd w:val="clear" w:color="auto" w:fill="auto"/>
            <w:vAlign w:val="center"/>
          </w:tcPr>
          <w:p w14:paraId="7F4E4823">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是否约定</w:t>
            </w:r>
            <w:r>
              <w:rPr>
                <w:rFonts w:hint="eastAsia" w:ascii="Times New Roman" w:hAnsi="Times New Roman" w:eastAsia="仿宋" w:cs="Times New Roman"/>
                <w:bCs/>
                <w:sz w:val="24"/>
                <w:szCs w:val="24"/>
                <w:lang w:eastAsia="zh-CN"/>
              </w:rPr>
              <w:t>赤壁市投资引导基金</w:t>
            </w:r>
            <w:r>
              <w:rPr>
                <w:rFonts w:ascii="Times New Roman" w:hAnsi="Times New Roman" w:eastAsia="仿宋" w:cs="Times New Roman"/>
                <w:bCs/>
                <w:sz w:val="24"/>
                <w:szCs w:val="24"/>
              </w:rPr>
              <w:t>出资以其他出资到位为前提</w:t>
            </w:r>
          </w:p>
        </w:tc>
        <w:tc>
          <w:tcPr>
            <w:tcW w:w="4785" w:type="dxa"/>
            <w:tcBorders>
              <w:top w:val="nil"/>
              <w:left w:val="nil"/>
              <w:bottom w:val="single" w:color="auto" w:sz="4" w:space="0"/>
              <w:right w:val="single" w:color="auto" w:sz="4" w:space="0"/>
            </w:tcBorders>
            <w:shd w:val="clear" w:color="auto" w:fill="auto"/>
            <w:vAlign w:val="center"/>
          </w:tcPr>
          <w:p w14:paraId="01CD6A41">
            <w:pPr>
              <w:tabs>
                <w:tab w:val="center" w:pos="4153"/>
              </w:tabs>
              <w:rPr>
                <w:rFonts w:ascii="Times New Roman" w:hAnsi="Times New Roman" w:eastAsia="仿宋" w:cs="Times New Roman"/>
                <w:sz w:val="24"/>
                <w:szCs w:val="24"/>
              </w:rPr>
            </w:pPr>
            <w:r>
              <w:rPr>
                <w:rFonts w:ascii="Times New Roman" w:hAnsi="Times New Roman" w:eastAsia="仿宋" w:cs="Times New Roman"/>
                <w:sz w:val="24"/>
                <w:szCs w:val="24"/>
              </w:rPr>
              <w:t>　</w:t>
            </w:r>
          </w:p>
        </w:tc>
      </w:tr>
      <w:tr w14:paraId="6855ACF4">
        <w:tblPrEx>
          <w:tblCellMar>
            <w:top w:w="0" w:type="dxa"/>
            <w:left w:w="108" w:type="dxa"/>
            <w:bottom w:w="0" w:type="dxa"/>
            <w:right w:w="108" w:type="dxa"/>
          </w:tblCellMar>
        </w:tblPrEx>
        <w:trPr>
          <w:trHeight w:val="567" w:hRule="atLeast"/>
        </w:trPr>
        <w:tc>
          <w:tcPr>
            <w:tcW w:w="601" w:type="dxa"/>
            <w:tcBorders>
              <w:top w:val="nil"/>
              <w:left w:val="single" w:color="auto" w:sz="4" w:space="0"/>
              <w:bottom w:val="single" w:color="auto" w:sz="4" w:space="0"/>
              <w:right w:val="single" w:color="auto" w:sz="4" w:space="0"/>
            </w:tcBorders>
            <w:shd w:val="clear" w:color="auto" w:fill="auto"/>
            <w:vAlign w:val="center"/>
          </w:tcPr>
          <w:p w14:paraId="278C3114">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8</w:t>
            </w:r>
          </w:p>
        </w:tc>
        <w:tc>
          <w:tcPr>
            <w:tcW w:w="3965" w:type="dxa"/>
            <w:tcBorders>
              <w:top w:val="nil"/>
              <w:left w:val="nil"/>
              <w:bottom w:val="single" w:color="auto" w:sz="4" w:space="0"/>
              <w:right w:val="single" w:color="auto" w:sz="4" w:space="0"/>
            </w:tcBorders>
            <w:shd w:val="clear" w:color="auto" w:fill="auto"/>
            <w:vAlign w:val="center"/>
          </w:tcPr>
          <w:p w14:paraId="04EF7D3C">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 xml:space="preserve">后续出资安排（出资前提条件及违约责任） </w:t>
            </w:r>
          </w:p>
        </w:tc>
        <w:tc>
          <w:tcPr>
            <w:tcW w:w="4785" w:type="dxa"/>
            <w:tcBorders>
              <w:top w:val="nil"/>
              <w:left w:val="nil"/>
              <w:bottom w:val="single" w:color="auto" w:sz="4" w:space="0"/>
              <w:right w:val="single" w:color="auto" w:sz="4" w:space="0"/>
            </w:tcBorders>
            <w:shd w:val="clear" w:color="auto" w:fill="auto"/>
            <w:vAlign w:val="center"/>
          </w:tcPr>
          <w:p w14:paraId="063A05E3">
            <w:pPr>
              <w:tabs>
                <w:tab w:val="center" w:pos="4153"/>
              </w:tabs>
              <w:rPr>
                <w:rFonts w:ascii="Times New Roman" w:hAnsi="Times New Roman" w:eastAsia="仿宋" w:cs="Times New Roman"/>
                <w:sz w:val="24"/>
                <w:szCs w:val="24"/>
              </w:rPr>
            </w:pPr>
            <w:r>
              <w:rPr>
                <w:rFonts w:ascii="Times New Roman" w:hAnsi="Times New Roman" w:eastAsia="仿宋" w:cs="Times New Roman"/>
                <w:sz w:val="24"/>
                <w:szCs w:val="24"/>
              </w:rPr>
              <w:t>　</w:t>
            </w:r>
          </w:p>
        </w:tc>
      </w:tr>
      <w:tr w14:paraId="7B0F2C7B">
        <w:tblPrEx>
          <w:tblCellMar>
            <w:top w:w="0" w:type="dxa"/>
            <w:left w:w="108" w:type="dxa"/>
            <w:bottom w:w="0" w:type="dxa"/>
            <w:right w:w="108" w:type="dxa"/>
          </w:tblCellMar>
        </w:tblPrEx>
        <w:trPr>
          <w:trHeight w:val="550"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7F5AEAAE">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9</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3F9B6FC0">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 xml:space="preserve">基金存续期（X+Y+Z）及存续期延长的条件 </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55A16F3F">
            <w:pPr>
              <w:tabs>
                <w:tab w:val="center" w:pos="4153"/>
              </w:tabs>
              <w:rPr>
                <w:rFonts w:ascii="Times New Roman" w:hAnsi="Times New Roman" w:eastAsia="仿宋" w:cs="Times New Roman"/>
                <w:sz w:val="24"/>
                <w:szCs w:val="24"/>
              </w:rPr>
            </w:pPr>
            <w:r>
              <w:rPr>
                <w:rFonts w:ascii="Times New Roman" w:hAnsi="Times New Roman" w:eastAsia="仿宋" w:cs="Times New Roman"/>
                <w:sz w:val="24"/>
                <w:szCs w:val="24"/>
              </w:rPr>
              <w:t>　</w:t>
            </w:r>
          </w:p>
        </w:tc>
      </w:tr>
      <w:tr w14:paraId="59AEDCE5">
        <w:tblPrEx>
          <w:tblCellMar>
            <w:top w:w="0" w:type="dxa"/>
            <w:left w:w="108" w:type="dxa"/>
            <w:bottom w:w="0" w:type="dxa"/>
            <w:right w:w="108" w:type="dxa"/>
          </w:tblCellMar>
        </w:tblPrEx>
        <w:trPr>
          <w:trHeight w:val="552"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0C546542">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10</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6A59521F">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管理人(名称及股权结构)</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241DBB85">
            <w:pPr>
              <w:tabs>
                <w:tab w:val="center" w:pos="4153"/>
              </w:tabs>
              <w:rPr>
                <w:rFonts w:ascii="Times New Roman" w:hAnsi="Times New Roman" w:eastAsia="仿宋" w:cs="Times New Roman"/>
                <w:sz w:val="24"/>
                <w:szCs w:val="24"/>
              </w:rPr>
            </w:pPr>
            <w:r>
              <w:rPr>
                <w:rFonts w:ascii="Times New Roman" w:hAnsi="Times New Roman" w:eastAsia="仿宋" w:cs="Times New Roman"/>
                <w:sz w:val="24"/>
                <w:szCs w:val="24"/>
              </w:rPr>
              <w:t>　</w:t>
            </w:r>
          </w:p>
        </w:tc>
      </w:tr>
      <w:tr w14:paraId="36C9797A">
        <w:tblPrEx>
          <w:tblCellMar>
            <w:top w:w="0" w:type="dxa"/>
            <w:left w:w="108" w:type="dxa"/>
            <w:bottom w:w="0" w:type="dxa"/>
            <w:right w:w="108" w:type="dxa"/>
          </w:tblCellMar>
        </w:tblPrEx>
        <w:trPr>
          <w:trHeight w:val="550"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6EF97419">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11</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5079D370">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GP(名称及股权结构)</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27F7AB42">
            <w:pPr>
              <w:tabs>
                <w:tab w:val="center" w:pos="4153"/>
              </w:tabs>
              <w:rPr>
                <w:rFonts w:ascii="Times New Roman" w:hAnsi="Times New Roman" w:eastAsia="仿宋" w:cs="Times New Roman"/>
                <w:sz w:val="24"/>
                <w:szCs w:val="24"/>
              </w:rPr>
            </w:pPr>
            <w:r>
              <w:rPr>
                <w:rFonts w:ascii="Times New Roman" w:hAnsi="Times New Roman" w:eastAsia="仿宋" w:cs="Times New Roman"/>
                <w:sz w:val="24"/>
                <w:szCs w:val="24"/>
              </w:rPr>
              <w:t>　</w:t>
            </w:r>
          </w:p>
        </w:tc>
      </w:tr>
      <w:tr w14:paraId="557B9537">
        <w:tblPrEx>
          <w:tblCellMar>
            <w:top w:w="0" w:type="dxa"/>
            <w:left w:w="108" w:type="dxa"/>
            <w:bottom w:w="0" w:type="dxa"/>
            <w:right w:w="108" w:type="dxa"/>
          </w:tblCellMar>
        </w:tblPrEx>
        <w:trPr>
          <w:trHeight w:val="545"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4D5B12E1">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12</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422584EB">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 xml:space="preserve">投委会结构及表决机制 </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0030C164">
            <w:pPr>
              <w:tabs>
                <w:tab w:val="center" w:pos="4153"/>
              </w:tabs>
              <w:rPr>
                <w:rFonts w:ascii="Times New Roman" w:hAnsi="Times New Roman" w:eastAsia="仿宋" w:cs="Times New Roman"/>
                <w:sz w:val="24"/>
                <w:szCs w:val="24"/>
              </w:rPr>
            </w:pPr>
          </w:p>
        </w:tc>
      </w:tr>
      <w:tr w14:paraId="581F0DA6">
        <w:tblPrEx>
          <w:tblCellMar>
            <w:top w:w="0" w:type="dxa"/>
            <w:left w:w="108" w:type="dxa"/>
            <w:bottom w:w="0" w:type="dxa"/>
            <w:right w:w="108" w:type="dxa"/>
          </w:tblCellMar>
        </w:tblPrEx>
        <w:trPr>
          <w:trHeight w:val="540"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317430FA">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13</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676A1A0D">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 xml:space="preserve">管理费（包括投资期、退出期、延长期的缴纳计算基数和比例、提取及分配方式） </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3947815B">
            <w:pPr>
              <w:tabs>
                <w:tab w:val="center" w:pos="4153"/>
              </w:tabs>
              <w:rPr>
                <w:rFonts w:ascii="Times New Roman" w:hAnsi="Times New Roman" w:eastAsia="仿宋" w:cs="Times New Roman"/>
                <w:sz w:val="24"/>
                <w:szCs w:val="24"/>
              </w:rPr>
            </w:pPr>
            <w:r>
              <w:rPr>
                <w:rFonts w:ascii="Times New Roman" w:hAnsi="Times New Roman" w:eastAsia="仿宋" w:cs="Times New Roman"/>
                <w:sz w:val="24"/>
                <w:szCs w:val="24"/>
              </w:rPr>
              <w:t>　</w:t>
            </w:r>
          </w:p>
        </w:tc>
      </w:tr>
      <w:tr w14:paraId="37F6DED1">
        <w:tblPrEx>
          <w:tblCellMar>
            <w:top w:w="0" w:type="dxa"/>
            <w:left w:w="108" w:type="dxa"/>
            <w:bottom w:w="0" w:type="dxa"/>
            <w:right w:w="108" w:type="dxa"/>
          </w:tblCellMar>
        </w:tblPrEx>
        <w:trPr>
          <w:trHeight w:val="512"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62D7EE6C">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14</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56956896">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 xml:space="preserve">收益分配（说明分配顺序和分配比例，以及门槛收益情况）    </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363108B8">
            <w:pPr>
              <w:tabs>
                <w:tab w:val="center" w:pos="4153"/>
              </w:tabs>
              <w:rPr>
                <w:rFonts w:ascii="Times New Roman" w:hAnsi="Times New Roman" w:eastAsia="仿宋" w:cs="Times New Roman"/>
                <w:sz w:val="24"/>
                <w:szCs w:val="24"/>
              </w:rPr>
            </w:pPr>
            <w:bookmarkStart w:id="136" w:name="RANGE!C19"/>
            <w:r>
              <w:rPr>
                <w:rFonts w:ascii="Times New Roman" w:hAnsi="Times New Roman" w:eastAsia="仿宋" w:cs="Times New Roman"/>
                <w:sz w:val="24"/>
                <w:szCs w:val="24"/>
              </w:rPr>
              <w:t>　</w:t>
            </w:r>
            <w:bookmarkEnd w:id="136"/>
          </w:p>
        </w:tc>
      </w:tr>
      <w:tr w14:paraId="33D74D43">
        <w:tblPrEx>
          <w:tblCellMar>
            <w:top w:w="0" w:type="dxa"/>
            <w:left w:w="108" w:type="dxa"/>
            <w:bottom w:w="0" w:type="dxa"/>
            <w:right w:w="108" w:type="dxa"/>
          </w:tblCellMar>
        </w:tblPrEx>
        <w:trPr>
          <w:trHeight w:val="540"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5B08EF98">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15</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27232E74">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返投要求</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296D5723">
            <w:pPr>
              <w:tabs>
                <w:tab w:val="center" w:pos="4153"/>
              </w:tabs>
              <w:rPr>
                <w:rFonts w:ascii="Times New Roman" w:hAnsi="Times New Roman" w:eastAsia="仿宋" w:cs="Times New Roman"/>
                <w:sz w:val="24"/>
                <w:szCs w:val="24"/>
              </w:rPr>
            </w:pPr>
            <w:r>
              <w:rPr>
                <w:rFonts w:ascii="Times New Roman" w:hAnsi="Times New Roman" w:eastAsia="仿宋" w:cs="Times New Roman"/>
                <w:sz w:val="24"/>
                <w:szCs w:val="24"/>
              </w:rPr>
              <w:t>　</w:t>
            </w:r>
          </w:p>
        </w:tc>
      </w:tr>
      <w:tr w14:paraId="50D00E10">
        <w:tblPrEx>
          <w:tblCellMar>
            <w:top w:w="0" w:type="dxa"/>
            <w:left w:w="108" w:type="dxa"/>
            <w:bottom w:w="0" w:type="dxa"/>
            <w:right w:w="108" w:type="dxa"/>
          </w:tblCellMar>
        </w:tblPrEx>
        <w:trPr>
          <w:trHeight w:val="540"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6A0B72DD">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16</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469F3FB8">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 xml:space="preserve">跟投安排（拟参股基金管理团队方）    </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49E18F4B">
            <w:pPr>
              <w:tabs>
                <w:tab w:val="center" w:pos="4153"/>
              </w:tabs>
              <w:rPr>
                <w:rFonts w:ascii="Times New Roman" w:hAnsi="Times New Roman" w:eastAsia="仿宋" w:cs="Times New Roman"/>
                <w:sz w:val="24"/>
                <w:szCs w:val="24"/>
              </w:rPr>
            </w:pPr>
            <w:bookmarkStart w:id="137" w:name="RANGE!C26"/>
            <w:r>
              <w:rPr>
                <w:rFonts w:ascii="Times New Roman" w:hAnsi="Times New Roman" w:eastAsia="仿宋" w:cs="Times New Roman"/>
                <w:sz w:val="24"/>
                <w:szCs w:val="24"/>
              </w:rPr>
              <w:t>　</w:t>
            </w:r>
            <w:bookmarkEnd w:id="137"/>
          </w:p>
        </w:tc>
      </w:tr>
      <w:tr w14:paraId="7887CE60">
        <w:tblPrEx>
          <w:tblCellMar>
            <w:top w:w="0" w:type="dxa"/>
            <w:left w:w="108" w:type="dxa"/>
            <w:bottom w:w="0" w:type="dxa"/>
            <w:right w:w="108" w:type="dxa"/>
          </w:tblCellMar>
        </w:tblPrEx>
        <w:trPr>
          <w:trHeight w:val="571"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7A2CE68E">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17</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2F8EE074">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关联交易条款</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033A7C52">
            <w:pPr>
              <w:tabs>
                <w:tab w:val="center" w:pos="4153"/>
              </w:tabs>
              <w:rPr>
                <w:rFonts w:ascii="Times New Roman" w:hAnsi="Times New Roman" w:eastAsia="仿宋" w:cs="Times New Roman"/>
                <w:sz w:val="24"/>
                <w:szCs w:val="24"/>
              </w:rPr>
            </w:pPr>
            <w:r>
              <w:rPr>
                <w:rFonts w:ascii="Times New Roman" w:hAnsi="Times New Roman" w:eastAsia="仿宋" w:cs="Times New Roman"/>
                <w:sz w:val="24"/>
                <w:szCs w:val="24"/>
              </w:rPr>
              <w:t>　</w:t>
            </w:r>
          </w:p>
        </w:tc>
      </w:tr>
      <w:tr w14:paraId="2EA2DAA6">
        <w:tblPrEx>
          <w:tblCellMar>
            <w:top w:w="0" w:type="dxa"/>
            <w:left w:w="108" w:type="dxa"/>
            <w:bottom w:w="0" w:type="dxa"/>
            <w:right w:w="108" w:type="dxa"/>
          </w:tblCellMar>
        </w:tblPrEx>
        <w:trPr>
          <w:trHeight w:val="437"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1790A5D7">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18</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2E6E4734">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 xml:space="preserve">关键人条款 </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56727352">
            <w:pPr>
              <w:tabs>
                <w:tab w:val="center" w:pos="4153"/>
              </w:tabs>
              <w:rPr>
                <w:rFonts w:ascii="Times New Roman" w:hAnsi="Times New Roman" w:eastAsia="仿宋" w:cs="Times New Roman"/>
                <w:sz w:val="24"/>
                <w:szCs w:val="24"/>
              </w:rPr>
            </w:pPr>
          </w:p>
        </w:tc>
      </w:tr>
      <w:tr w14:paraId="5D32E0E3">
        <w:tblPrEx>
          <w:tblCellMar>
            <w:top w:w="0" w:type="dxa"/>
            <w:left w:w="108" w:type="dxa"/>
            <w:bottom w:w="0" w:type="dxa"/>
            <w:right w:w="108" w:type="dxa"/>
          </w:tblCellMar>
        </w:tblPrEx>
        <w:trPr>
          <w:trHeight w:val="565"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37081A31">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19</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47E1E425">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平行基金（</w:t>
            </w:r>
            <w:r>
              <w:rPr>
                <w:rFonts w:hint="eastAsia" w:ascii="Times New Roman" w:hAnsi="Times New Roman" w:eastAsia="仿宋" w:cs="Times New Roman"/>
                <w:bCs/>
                <w:sz w:val="24"/>
                <w:szCs w:val="24"/>
              </w:rPr>
              <w:t>专注度保障</w:t>
            </w:r>
            <w:r>
              <w:rPr>
                <w:rFonts w:ascii="Times New Roman" w:hAnsi="Times New Roman" w:eastAsia="仿宋" w:cs="Times New Roman"/>
                <w:bCs/>
                <w:sz w:val="24"/>
                <w:szCs w:val="24"/>
              </w:rPr>
              <w:t>）条款</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085C1AE4">
            <w:pPr>
              <w:tabs>
                <w:tab w:val="center" w:pos="4153"/>
              </w:tabs>
              <w:rPr>
                <w:rFonts w:ascii="Times New Roman" w:hAnsi="Times New Roman" w:eastAsia="仿宋" w:cs="Times New Roman"/>
                <w:sz w:val="24"/>
                <w:szCs w:val="24"/>
              </w:rPr>
            </w:pPr>
            <w:r>
              <w:rPr>
                <w:rFonts w:ascii="Times New Roman" w:hAnsi="Times New Roman" w:eastAsia="仿宋" w:cs="Times New Roman"/>
                <w:sz w:val="24"/>
                <w:szCs w:val="24"/>
              </w:rPr>
              <w:t>　</w:t>
            </w:r>
          </w:p>
        </w:tc>
      </w:tr>
      <w:tr w14:paraId="337FA9FE">
        <w:tblPrEx>
          <w:tblCellMar>
            <w:top w:w="0" w:type="dxa"/>
            <w:left w:w="108" w:type="dxa"/>
            <w:bottom w:w="0" w:type="dxa"/>
            <w:right w:w="108" w:type="dxa"/>
          </w:tblCellMar>
        </w:tblPrEx>
        <w:trPr>
          <w:trHeight w:val="552"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632DFEAB">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20</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0CB94F96">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基金承担费用</w:t>
            </w:r>
            <w:r>
              <w:rPr>
                <w:rFonts w:hint="eastAsia" w:ascii="Times New Roman" w:hAnsi="Times New Roman" w:eastAsia="仿宋" w:cs="Times New Roman"/>
                <w:bCs/>
                <w:sz w:val="24"/>
                <w:szCs w:val="24"/>
              </w:rPr>
              <w:t>及</w:t>
            </w:r>
            <w:r>
              <w:rPr>
                <w:rFonts w:ascii="Times New Roman" w:hAnsi="Times New Roman" w:eastAsia="仿宋" w:cs="Times New Roman"/>
                <w:bCs/>
                <w:sz w:val="24"/>
                <w:szCs w:val="24"/>
              </w:rPr>
              <w:t xml:space="preserve">限额 </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061E9A2C">
            <w:pPr>
              <w:tabs>
                <w:tab w:val="center" w:pos="4153"/>
              </w:tabs>
              <w:rPr>
                <w:rFonts w:ascii="Times New Roman" w:hAnsi="Times New Roman" w:eastAsia="仿宋" w:cs="Times New Roman"/>
                <w:sz w:val="24"/>
                <w:szCs w:val="24"/>
              </w:rPr>
            </w:pPr>
            <w:r>
              <w:rPr>
                <w:rFonts w:ascii="Times New Roman" w:hAnsi="Times New Roman" w:eastAsia="仿宋" w:cs="Times New Roman"/>
                <w:sz w:val="24"/>
                <w:szCs w:val="24"/>
              </w:rPr>
              <w:t>　</w:t>
            </w:r>
          </w:p>
        </w:tc>
      </w:tr>
      <w:tr w14:paraId="2C44B554">
        <w:tblPrEx>
          <w:tblCellMar>
            <w:top w:w="0" w:type="dxa"/>
            <w:left w:w="108" w:type="dxa"/>
            <w:bottom w:w="0" w:type="dxa"/>
            <w:right w:w="108" w:type="dxa"/>
          </w:tblCellMar>
        </w:tblPrEx>
        <w:trPr>
          <w:trHeight w:val="545"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7A46350F">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21</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0FD064E0">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 xml:space="preserve">投资比例限制 </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2A62D9DC">
            <w:pPr>
              <w:tabs>
                <w:tab w:val="center" w:pos="4153"/>
              </w:tabs>
              <w:rPr>
                <w:rFonts w:ascii="Times New Roman" w:hAnsi="Times New Roman" w:eastAsia="仿宋" w:cs="Times New Roman"/>
                <w:sz w:val="24"/>
                <w:szCs w:val="24"/>
              </w:rPr>
            </w:pPr>
            <w:r>
              <w:rPr>
                <w:rFonts w:ascii="Times New Roman" w:hAnsi="Times New Roman" w:eastAsia="仿宋" w:cs="Times New Roman"/>
                <w:sz w:val="24"/>
                <w:szCs w:val="24"/>
              </w:rPr>
              <w:t>　</w:t>
            </w:r>
          </w:p>
        </w:tc>
      </w:tr>
      <w:tr w14:paraId="39DB260A">
        <w:tblPrEx>
          <w:tblCellMar>
            <w:top w:w="0" w:type="dxa"/>
            <w:left w:w="108" w:type="dxa"/>
            <w:bottom w:w="0" w:type="dxa"/>
            <w:right w:w="108" w:type="dxa"/>
          </w:tblCellMar>
        </w:tblPrEx>
        <w:trPr>
          <w:trHeight w:val="549"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21BD6B2F">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22</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45D24097">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投资负面清单或方向限制</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342A0A86">
            <w:pPr>
              <w:tabs>
                <w:tab w:val="center" w:pos="4153"/>
              </w:tabs>
              <w:rPr>
                <w:rFonts w:ascii="Times New Roman" w:hAnsi="Times New Roman" w:eastAsia="仿宋" w:cs="Times New Roman"/>
                <w:sz w:val="24"/>
                <w:szCs w:val="24"/>
              </w:rPr>
            </w:pPr>
            <w:r>
              <w:rPr>
                <w:rFonts w:ascii="Times New Roman" w:hAnsi="Times New Roman" w:eastAsia="仿宋" w:cs="Times New Roman"/>
                <w:sz w:val="24"/>
                <w:szCs w:val="24"/>
              </w:rPr>
              <w:t>　</w:t>
            </w:r>
          </w:p>
        </w:tc>
      </w:tr>
      <w:tr w14:paraId="6FA7B544">
        <w:tblPrEx>
          <w:tblCellMar>
            <w:top w:w="0" w:type="dxa"/>
            <w:left w:w="108" w:type="dxa"/>
            <w:bottom w:w="0" w:type="dxa"/>
            <w:right w:w="108" w:type="dxa"/>
          </w:tblCellMar>
        </w:tblPrEx>
        <w:trPr>
          <w:trHeight w:val="549"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14:paraId="362A48F4">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23</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3169124D">
            <w:pPr>
              <w:tabs>
                <w:tab w:val="center" w:pos="4153"/>
              </w:tabs>
              <w:rPr>
                <w:rFonts w:ascii="Times New Roman" w:hAnsi="Times New Roman" w:eastAsia="仿宋" w:cs="Times New Roman"/>
                <w:bCs/>
                <w:sz w:val="24"/>
                <w:szCs w:val="24"/>
              </w:rPr>
            </w:pPr>
            <w:r>
              <w:rPr>
                <w:rFonts w:ascii="Times New Roman" w:hAnsi="Times New Roman" w:eastAsia="仿宋" w:cs="Times New Roman"/>
                <w:bCs/>
                <w:sz w:val="24"/>
                <w:szCs w:val="24"/>
              </w:rPr>
              <w:t>承担亏损条款</w:t>
            </w: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5873F959">
            <w:pPr>
              <w:tabs>
                <w:tab w:val="center" w:pos="4153"/>
              </w:tabs>
              <w:rPr>
                <w:rFonts w:ascii="Times New Roman" w:hAnsi="Times New Roman" w:eastAsia="仿宋" w:cs="Times New Roman"/>
                <w:sz w:val="24"/>
                <w:szCs w:val="24"/>
              </w:rPr>
            </w:pPr>
          </w:p>
        </w:tc>
      </w:tr>
    </w:tbl>
    <w:p w14:paraId="3B1A4852">
      <w:pPr>
        <w:tabs>
          <w:tab w:val="center" w:pos="4153"/>
        </w:tabs>
        <w:rPr>
          <w:rFonts w:ascii="仿宋" w:hAnsi="仿宋" w:eastAsia="仿宋" w:cs="Times New Roman"/>
          <w:sz w:val="24"/>
          <w:szCs w:val="24"/>
        </w:rPr>
      </w:pPr>
      <w:r>
        <w:rPr>
          <w:rFonts w:ascii="仿宋" w:hAnsi="仿宋" w:eastAsia="仿宋" w:cs="Times New Roman"/>
          <w:sz w:val="24"/>
          <w:szCs w:val="24"/>
        </w:rPr>
        <w:tab/>
      </w:r>
    </w:p>
    <w:p w14:paraId="06F65D30">
      <w:pPr>
        <w:widowControl/>
        <w:jc w:val="left"/>
        <w:rPr>
          <w:rFonts w:ascii="仿宋" w:hAnsi="仿宋" w:eastAsia="仿宋" w:cs="Times New Roman"/>
          <w:sz w:val="28"/>
          <w:szCs w:val="28"/>
        </w:rPr>
      </w:pPr>
      <w:r>
        <w:rPr>
          <w:rFonts w:ascii="仿宋" w:hAnsi="仿宋" w:eastAsia="仿宋" w:cs="Times New Roman"/>
          <w:sz w:val="28"/>
          <w:szCs w:val="28"/>
        </w:rPr>
        <w:br w:type="page"/>
      </w:r>
    </w:p>
    <w:p w14:paraId="1B0A6ABA">
      <w:pPr>
        <w:tabs>
          <w:tab w:val="center" w:pos="4153"/>
        </w:tabs>
        <w:rPr>
          <w:rFonts w:ascii="仿宋" w:hAnsi="仿宋" w:eastAsia="仿宋" w:cs="Times New Roman"/>
          <w:sz w:val="28"/>
          <w:szCs w:val="28"/>
        </w:rPr>
        <w:sectPr>
          <w:footerReference r:id="rId3" w:type="default"/>
          <w:pgSz w:w="11906" w:h="16838"/>
          <w:pgMar w:top="1440" w:right="1800" w:bottom="1440" w:left="1800" w:header="851" w:footer="992" w:gutter="0"/>
          <w:pgNumType w:fmt="numberInDash"/>
          <w:cols w:space="425" w:num="1"/>
          <w:docGrid w:type="lines" w:linePitch="312" w:charSpace="0"/>
        </w:sectPr>
      </w:pPr>
    </w:p>
    <w:p w14:paraId="7F5FCDE0">
      <w:pPr>
        <w:widowControl/>
        <w:adjustRightInd w:val="0"/>
        <w:snapToGrid w:val="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附件4</w:t>
      </w:r>
    </w:p>
    <w:p w14:paraId="08762831">
      <w:pPr>
        <w:spacing w:line="560" w:lineRule="exact"/>
        <w:jc w:val="center"/>
        <w:rPr>
          <w:rFonts w:ascii="楷体_GB2312" w:hAnsi="Calibri" w:eastAsia="楷体_GB2312" w:cs="Times New Roman"/>
          <w:b/>
          <w:sz w:val="32"/>
        </w:rPr>
      </w:pPr>
      <w:r>
        <w:rPr>
          <w:rFonts w:hint="eastAsia" w:ascii="楷体_GB2312" w:hAnsi="Calibri" w:eastAsia="楷体_GB2312" w:cs="Times New Roman"/>
          <w:b/>
          <w:sz w:val="32"/>
        </w:rPr>
        <w:t>基金合规性自查表</w:t>
      </w:r>
    </w:p>
    <w:p w14:paraId="14C7CAE0">
      <w:pPr>
        <w:spacing w:line="560" w:lineRule="exact"/>
        <w:jc w:val="left"/>
        <w:rPr>
          <w:rFonts w:ascii="楷体_GB2312" w:hAnsi="Calibri" w:eastAsia="楷体_GB2312" w:cs="Times New Roman"/>
          <w:b/>
          <w:sz w:val="24"/>
          <w:u w:val="single"/>
        </w:rPr>
      </w:pPr>
      <w:r>
        <w:rPr>
          <w:rFonts w:hint="eastAsia" w:ascii="楷体_GB2312" w:hAnsi="Calibri" w:eastAsia="楷体_GB2312" w:cs="Times New Roman"/>
          <w:b/>
          <w:sz w:val="24"/>
          <w:u w:val="single"/>
        </w:rPr>
        <w:t xml:space="preserve">拟申报基金名称：                                                    </w:t>
      </w:r>
    </w:p>
    <w:p w14:paraId="59DAE9F8">
      <w:pPr>
        <w:spacing w:line="560" w:lineRule="exact"/>
        <w:jc w:val="left"/>
        <w:rPr>
          <w:rFonts w:ascii="楷体_GB2312" w:hAnsi="Calibri" w:eastAsia="楷体_GB2312" w:cs="Times New Roman"/>
          <w:b/>
          <w:sz w:val="24"/>
          <w:u w:val="single"/>
        </w:rPr>
      </w:pPr>
    </w:p>
    <w:tbl>
      <w:tblPr>
        <w:tblStyle w:val="9"/>
        <w:tblW w:w="53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5096"/>
        <w:gridCol w:w="1457"/>
        <w:gridCol w:w="1319"/>
      </w:tblGrid>
      <w:tr w14:paraId="43E2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tblHeader/>
          <w:jc w:val="center"/>
        </w:trPr>
        <w:tc>
          <w:tcPr>
            <w:tcW w:w="3487" w:type="pct"/>
            <w:gridSpan w:val="2"/>
            <w:shd w:val="clear" w:color="auto" w:fill="auto"/>
            <w:vAlign w:val="center"/>
          </w:tcPr>
          <w:p w14:paraId="23B9BE15">
            <w:pPr>
              <w:spacing w:line="560" w:lineRule="exact"/>
              <w:jc w:val="center"/>
              <w:rPr>
                <w:rFonts w:ascii="楷体_GB2312" w:hAnsi="Calibri" w:eastAsia="楷体_GB2312" w:cs="Times New Roman"/>
                <w:b/>
              </w:rPr>
            </w:pPr>
            <w:r>
              <w:rPr>
                <w:rFonts w:hint="eastAsia" w:ascii="楷体_GB2312" w:hAnsi="Calibri" w:eastAsia="楷体_GB2312" w:cs="Times New Roman"/>
                <w:b/>
              </w:rPr>
              <w:t>项目</w:t>
            </w:r>
          </w:p>
        </w:tc>
        <w:tc>
          <w:tcPr>
            <w:tcW w:w="794" w:type="pct"/>
            <w:shd w:val="clear" w:color="auto" w:fill="auto"/>
            <w:vAlign w:val="center"/>
          </w:tcPr>
          <w:p w14:paraId="268D826B">
            <w:pPr>
              <w:spacing w:line="560" w:lineRule="exact"/>
              <w:jc w:val="center"/>
              <w:rPr>
                <w:rFonts w:ascii="楷体_GB2312" w:hAnsi="Calibri" w:eastAsia="楷体_GB2312" w:cs="Times New Roman"/>
                <w:b/>
                <w:color w:val="000000"/>
              </w:rPr>
            </w:pPr>
            <w:r>
              <w:rPr>
                <w:rFonts w:hint="eastAsia" w:ascii="楷体_GB2312" w:hAnsi="Calibri" w:eastAsia="楷体_GB2312" w:cs="Times New Roman"/>
                <w:b/>
                <w:color w:val="000000"/>
              </w:rPr>
              <w:t>是否符合</w:t>
            </w:r>
          </w:p>
        </w:tc>
        <w:tc>
          <w:tcPr>
            <w:tcW w:w="718" w:type="pct"/>
            <w:shd w:val="clear" w:color="auto" w:fill="auto"/>
            <w:vAlign w:val="center"/>
          </w:tcPr>
          <w:p w14:paraId="5760E39C">
            <w:pPr>
              <w:spacing w:line="560" w:lineRule="exact"/>
              <w:jc w:val="center"/>
              <w:rPr>
                <w:rFonts w:ascii="楷体_GB2312" w:hAnsi="Calibri" w:eastAsia="楷体_GB2312" w:cs="Times New Roman"/>
                <w:b/>
                <w:color w:val="000000"/>
              </w:rPr>
            </w:pPr>
            <w:r>
              <w:rPr>
                <w:rFonts w:hint="eastAsia" w:ascii="楷体_GB2312" w:hAnsi="Calibri" w:eastAsia="楷体_GB2312" w:cs="Times New Roman"/>
                <w:b/>
                <w:color w:val="000000"/>
              </w:rPr>
              <w:t>备注</w:t>
            </w:r>
          </w:p>
        </w:tc>
      </w:tr>
      <w:tr w14:paraId="2638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5000" w:type="pct"/>
            <w:gridSpan w:val="4"/>
            <w:shd w:val="clear" w:color="auto" w:fill="auto"/>
            <w:vAlign w:val="center"/>
          </w:tcPr>
          <w:p w14:paraId="32759B78">
            <w:pPr>
              <w:numPr>
                <w:ilvl w:val="0"/>
                <w:numId w:val="1"/>
              </w:numPr>
              <w:spacing w:line="560" w:lineRule="exact"/>
              <w:rPr>
                <w:rFonts w:ascii="楷体_GB2312" w:hAnsi="Calibri" w:eastAsia="楷体_GB2312" w:cs="Arial"/>
                <w:b/>
                <w:color w:val="000000"/>
                <w:szCs w:val="21"/>
              </w:rPr>
            </w:pPr>
            <w:r>
              <w:rPr>
                <w:rFonts w:hint="eastAsia" w:ascii="楷体_GB2312" w:hAnsi="Calibri" w:eastAsia="楷体_GB2312" w:cs="Arial"/>
                <w:b/>
                <w:color w:val="000000"/>
                <w:szCs w:val="21"/>
                <w:lang w:eastAsia="zh-CN"/>
              </w:rPr>
              <w:t>赤壁市投资引导基金</w:t>
            </w:r>
            <w:r>
              <w:rPr>
                <w:rFonts w:hint="eastAsia" w:ascii="楷体_GB2312" w:hAnsi="Calibri" w:eastAsia="楷体_GB2312" w:cs="Arial"/>
                <w:b/>
                <w:color w:val="000000"/>
                <w:szCs w:val="21"/>
              </w:rPr>
              <w:t>参股的基金应符合以下条件：</w:t>
            </w:r>
          </w:p>
        </w:tc>
      </w:tr>
      <w:tr w14:paraId="2905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710" w:type="pct"/>
            <w:shd w:val="clear" w:color="auto" w:fill="auto"/>
            <w:vAlign w:val="center"/>
          </w:tcPr>
          <w:p w14:paraId="02691BC3">
            <w:pPr>
              <w:spacing w:line="560" w:lineRule="exact"/>
              <w:jc w:val="center"/>
              <w:rPr>
                <w:rFonts w:ascii="楷体_GB2312" w:hAnsi="Calibri" w:eastAsia="楷体_GB2312" w:cs="Times New Roman"/>
              </w:rPr>
            </w:pPr>
            <w:r>
              <w:rPr>
                <w:rFonts w:hint="eastAsia" w:ascii="楷体_GB2312" w:hAnsi="Calibri" w:eastAsia="楷体_GB2312" w:cs="Times New Roman"/>
              </w:rPr>
              <w:t>基金注册地</w:t>
            </w:r>
          </w:p>
        </w:tc>
        <w:tc>
          <w:tcPr>
            <w:tcW w:w="2777" w:type="pct"/>
            <w:shd w:val="clear" w:color="auto" w:fill="auto"/>
            <w:vAlign w:val="center"/>
          </w:tcPr>
          <w:p w14:paraId="4DD6DDCF">
            <w:pPr>
              <w:spacing w:line="560" w:lineRule="exact"/>
              <w:rPr>
                <w:rFonts w:ascii="楷体_GB2312" w:hAnsi="Calibri" w:eastAsia="楷体_GB2312" w:cs="Times New Roman"/>
              </w:rPr>
            </w:pPr>
            <w:r>
              <w:rPr>
                <w:rFonts w:hint="eastAsia" w:ascii="楷体_GB2312" w:hAnsi="Calibri" w:eastAsia="楷体_GB2312" w:cs="Times New Roman"/>
                <w:lang w:eastAsia="zh-CN"/>
              </w:rPr>
              <w:t>赤壁市投资引导基金</w:t>
            </w:r>
            <w:r>
              <w:rPr>
                <w:rFonts w:hint="eastAsia" w:ascii="楷体_GB2312" w:hAnsi="Calibri" w:eastAsia="楷体_GB2312" w:cs="Times New Roman"/>
              </w:rPr>
              <w:t>参</w:t>
            </w:r>
            <w:r>
              <w:rPr>
                <w:rFonts w:hint="eastAsia" w:ascii="楷体_GB2312" w:hAnsi="Calibri" w:eastAsia="楷体_GB2312" w:cs="Times New Roman"/>
                <w:lang w:eastAsia="zh-CN"/>
              </w:rPr>
              <w:t>股基金</w:t>
            </w:r>
            <w:r>
              <w:rPr>
                <w:rFonts w:hint="eastAsia" w:ascii="楷体_GB2312" w:hAnsi="Calibri" w:eastAsia="楷体_GB2312" w:cs="Times New Roman"/>
              </w:rPr>
              <w:t>需注册在</w:t>
            </w:r>
            <w:r>
              <w:rPr>
                <w:rFonts w:hint="eastAsia" w:ascii="楷体_GB2312" w:hAnsi="Calibri" w:eastAsia="楷体_GB2312" w:cs="Times New Roman"/>
                <w:lang w:val="en-US" w:eastAsia="zh-CN"/>
              </w:rPr>
              <w:t>赤壁市</w:t>
            </w:r>
            <w:r>
              <w:rPr>
                <w:rFonts w:hint="eastAsia" w:ascii="楷体_GB2312" w:hAnsi="Calibri" w:eastAsia="楷体_GB2312" w:cs="Times New Roman"/>
              </w:rPr>
              <w:t>，优先支持子基金管理人、普通合伙人、子基金注册在</w:t>
            </w:r>
            <w:r>
              <w:rPr>
                <w:rFonts w:hint="eastAsia" w:ascii="楷体_GB2312" w:hAnsi="Calibri" w:eastAsia="楷体_GB2312" w:cs="Times New Roman"/>
                <w:lang w:val="en-US" w:eastAsia="zh-CN"/>
              </w:rPr>
              <w:t>赤壁市</w:t>
            </w:r>
            <w:r>
              <w:rPr>
                <w:rFonts w:hint="eastAsia" w:ascii="楷体_GB2312" w:hAnsi="Calibri" w:eastAsia="楷体_GB2312" w:cs="Times New Roman"/>
              </w:rPr>
              <w:t>的合作机构。</w:t>
            </w:r>
          </w:p>
        </w:tc>
        <w:tc>
          <w:tcPr>
            <w:tcW w:w="794" w:type="pct"/>
            <w:shd w:val="clear" w:color="auto" w:fill="auto"/>
            <w:vAlign w:val="center"/>
          </w:tcPr>
          <w:p w14:paraId="1ED1B566">
            <w:pPr>
              <w:spacing w:line="560" w:lineRule="exact"/>
              <w:jc w:val="center"/>
              <w:rPr>
                <w:rFonts w:ascii="楷体_GB2312" w:hAnsi="Calibri" w:eastAsia="楷体_GB2312" w:cs="Arial"/>
                <w:b/>
                <w:color w:val="000000"/>
                <w:szCs w:val="21"/>
              </w:rPr>
            </w:pPr>
          </w:p>
        </w:tc>
        <w:tc>
          <w:tcPr>
            <w:tcW w:w="718" w:type="pct"/>
            <w:shd w:val="clear" w:color="auto" w:fill="auto"/>
            <w:vAlign w:val="center"/>
          </w:tcPr>
          <w:p w14:paraId="13537F84">
            <w:pPr>
              <w:spacing w:line="560" w:lineRule="exact"/>
              <w:rPr>
                <w:rFonts w:ascii="楷体_GB2312" w:hAnsi="Calibri" w:eastAsia="楷体_GB2312" w:cs="Arial"/>
                <w:b/>
                <w:color w:val="000000"/>
                <w:szCs w:val="21"/>
              </w:rPr>
            </w:pPr>
          </w:p>
        </w:tc>
      </w:tr>
      <w:tr w14:paraId="394D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710" w:type="pct"/>
            <w:shd w:val="clear" w:color="auto" w:fill="auto"/>
            <w:vAlign w:val="center"/>
          </w:tcPr>
          <w:p w14:paraId="2AE1DF7D">
            <w:pPr>
              <w:spacing w:line="560" w:lineRule="exact"/>
              <w:jc w:val="center"/>
              <w:rPr>
                <w:rFonts w:ascii="楷体_GB2312" w:hAnsi="Calibri" w:eastAsia="楷体_GB2312" w:cs="Times New Roman"/>
              </w:rPr>
            </w:pPr>
            <w:r>
              <w:rPr>
                <w:rFonts w:hint="eastAsia" w:ascii="楷体_GB2312" w:hAnsi="Calibri" w:eastAsia="楷体_GB2312" w:cs="Times New Roman"/>
              </w:rPr>
              <w:t>存续期限</w:t>
            </w:r>
          </w:p>
        </w:tc>
        <w:tc>
          <w:tcPr>
            <w:tcW w:w="2777" w:type="pct"/>
            <w:shd w:val="clear" w:color="auto" w:fill="auto"/>
            <w:vAlign w:val="center"/>
          </w:tcPr>
          <w:p w14:paraId="738F325D">
            <w:pPr>
              <w:spacing w:line="560" w:lineRule="exact"/>
              <w:rPr>
                <w:rFonts w:ascii="楷体_GB2312" w:hAnsi="宋体" w:eastAsia="楷体_GB2312" w:cs="Times New Roman"/>
                <w:szCs w:val="21"/>
              </w:rPr>
            </w:pPr>
            <w:r>
              <w:rPr>
                <w:rFonts w:hint="eastAsia" w:ascii="楷体_GB2312" w:hAnsi="Calibri" w:eastAsia="楷体_GB2312" w:cs="Times New Roman"/>
                <w:lang w:eastAsia="zh-CN"/>
              </w:rPr>
              <w:t>赤壁市投资引导基金</w:t>
            </w:r>
            <w:r>
              <w:rPr>
                <w:rFonts w:hint="eastAsia" w:ascii="楷体_GB2312" w:hAnsi="宋体" w:eastAsia="楷体_GB2312" w:cs="Times New Roman"/>
                <w:szCs w:val="21"/>
              </w:rPr>
              <w:t>参股基金应当按照市场化方式独立运作，</w:t>
            </w:r>
            <w:r>
              <w:rPr>
                <w:rFonts w:hint="eastAsia" w:ascii="楷体_GB2312" w:hAnsi="宋体" w:eastAsia="楷体_GB2312" w:cs="Times New Roman"/>
                <w:color w:val="auto"/>
                <w:szCs w:val="21"/>
              </w:rPr>
              <w:t>存续期限原则上不超过7年。</w:t>
            </w:r>
          </w:p>
        </w:tc>
        <w:tc>
          <w:tcPr>
            <w:tcW w:w="794" w:type="pct"/>
            <w:shd w:val="clear" w:color="auto" w:fill="auto"/>
            <w:vAlign w:val="center"/>
          </w:tcPr>
          <w:p w14:paraId="5B75C5D5">
            <w:pPr>
              <w:spacing w:line="560" w:lineRule="exact"/>
              <w:jc w:val="center"/>
              <w:rPr>
                <w:rFonts w:ascii="楷体_GB2312" w:hAnsi="Calibri" w:eastAsia="楷体_GB2312" w:cs="Arial"/>
                <w:b/>
                <w:color w:val="000000"/>
                <w:szCs w:val="21"/>
              </w:rPr>
            </w:pPr>
          </w:p>
        </w:tc>
        <w:tc>
          <w:tcPr>
            <w:tcW w:w="718" w:type="pct"/>
            <w:shd w:val="clear" w:color="auto" w:fill="auto"/>
            <w:vAlign w:val="center"/>
          </w:tcPr>
          <w:p w14:paraId="473E9D3F">
            <w:pPr>
              <w:spacing w:line="560" w:lineRule="exact"/>
              <w:rPr>
                <w:rFonts w:ascii="楷体_GB2312" w:hAnsi="Calibri" w:eastAsia="楷体_GB2312" w:cs="Arial"/>
                <w:b/>
                <w:color w:val="000000"/>
                <w:szCs w:val="21"/>
              </w:rPr>
            </w:pPr>
          </w:p>
        </w:tc>
      </w:tr>
      <w:tr w14:paraId="1D72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710" w:type="pct"/>
            <w:shd w:val="clear" w:color="auto" w:fill="auto"/>
            <w:vAlign w:val="center"/>
          </w:tcPr>
          <w:p w14:paraId="2663D997">
            <w:pPr>
              <w:spacing w:line="560" w:lineRule="exact"/>
              <w:jc w:val="center"/>
              <w:rPr>
                <w:rFonts w:ascii="楷体_GB2312" w:hAnsi="Calibri" w:eastAsia="楷体_GB2312" w:cs="Times New Roman"/>
              </w:rPr>
            </w:pPr>
            <w:r>
              <w:rPr>
                <w:rFonts w:hint="eastAsia" w:ascii="楷体_GB2312" w:hAnsi="Calibri" w:eastAsia="楷体_GB2312" w:cs="Times New Roman"/>
              </w:rPr>
              <w:t>返投要求</w:t>
            </w:r>
          </w:p>
        </w:tc>
        <w:tc>
          <w:tcPr>
            <w:tcW w:w="2777" w:type="pct"/>
            <w:shd w:val="clear" w:color="auto" w:fill="auto"/>
            <w:vAlign w:val="center"/>
          </w:tcPr>
          <w:p w14:paraId="729A7AA8">
            <w:pPr>
              <w:spacing w:line="560" w:lineRule="exact"/>
              <w:rPr>
                <w:rFonts w:ascii="楷体_GB2312" w:hAnsi="Calibri" w:eastAsia="楷体_GB2312" w:cs="Times New Roman"/>
              </w:rPr>
            </w:pPr>
            <w:r>
              <w:rPr>
                <w:rFonts w:hint="eastAsia" w:ascii="楷体_GB2312" w:hAnsi="Calibri" w:eastAsia="楷体_GB2312" w:cs="Times New Roman"/>
                <w:lang w:eastAsia="zh-CN"/>
              </w:rPr>
              <w:t>赤壁市投资引导基金</w:t>
            </w:r>
            <w:r>
              <w:rPr>
                <w:rFonts w:hint="eastAsia" w:ascii="楷体_GB2312" w:hAnsi="Calibri" w:eastAsia="楷体_GB2312" w:cs="Times New Roman"/>
              </w:rPr>
              <w:t>参与设立的</w:t>
            </w:r>
            <w:r>
              <w:rPr>
                <w:rFonts w:hint="eastAsia" w:ascii="楷体_GB2312" w:hAnsi="Calibri" w:eastAsia="楷体_GB2312" w:cs="Times New Roman"/>
                <w:lang w:eastAsia="zh-CN"/>
              </w:rPr>
              <w:t>子</w:t>
            </w:r>
            <w:r>
              <w:rPr>
                <w:rFonts w:hint="eastAsia" w:ascii="楷体_GB2312" w:hAnsi="Calibri" w:eastAsia="楷体_GB2312" w:cs="Times New Roman"/>
              </w:rPr>
              <w:t>基金，在本区投资比例应当在有限合伙协议</w:t>
            </w:r>
            <w:r>
              <w:rPr>
                <w:rFonts w:ascii="楷体_GB2312" w:hAnsi="Calibri" w:eastAsia="楷体_GB2312" w:cs="Times New Roman"/>
              </w:rPr>
              <w:t>中作出明确约定，原则上不低于</w:t>
            </w:r>
            <w:r>
              <w:rPr>
                <w:rFonts w:hint="eastAsia" w:ascii="楷体_GB2312" w:hAnsi="Calibri" w:eastAsia="楷体_GB2312" w:cs="Times New Roman"/>
                <w:lang w:eastAsia="zh-CN"/>
              </w:rPr>
              <w:t>赤壁市投资引导基金</w:t>
            </w:r>
            <w:r>
              <w:rPr>
                <w:rFonts w:ascii="楷体_GB2312" w:hAnsi="Calibri" w:eastAsia="楷体_GB2312" w:cs="Times New Roman"/>
              </w:rPr>
              <w:t>出资额的</w:t>
            </w:r>
            <w:r>
              <w:rPr>
                <w:rFonts w:ascii="楷体_GB2312" w:hAnsi="Calibri" w:eastAsia="楷体_GB2312" w:cs="Times New Roman"/>
                <w:color w:val="auto"/>
              </w:rPr>
              <w:t>1.</w:t>
            </w:r>
            <w:r>
              <w:rPr>
                <w:rFonts w:hint="eastAsia" w:ascii="楷体_GB2312" w:hAnsi="Calibri" w:eastAsia="楷体_GB2312" w:cs="Times New Roman"/>
                <w:color w:val="auto"/>
                <w:lang w:val="en-US" w:eastAsia="zh-CN"/>
              </w:rPr>
              <w:t>2</w:t>
            </w:r>
            <w:r>
              <w:rPr>
                <w:rFonts w:ascii="楷体_GB2312" w:hAnsi="Calibri" w:eastAsia="楷体_GB2312" w:cs="Times New Roman"/>
              </w:rPr>
              <w:t>倍。</w:t>
            </w:r>
          </w:p>
        </w:tc>
        <w:tc>
          <w:tcPr>
            <w:tcW w:w="794" w:type="pct"/>
            <w:shd w:val="clear" w:color="auto" w:fill="auto"/>
            <w:vAlign w:val="center"/>
          </w:tcPr>
          <w:p w14:paraId="5F9E1D82">
            <w:pPr>
              <w:spacing w:line="560" w:lineRule="exact"/>
              <w:jc w:val="center"/>
              <w:rPr>
                <w:rFonts w:ascii="楷体_GB2312" w:hAnsi="Calibri" w:eastAsia="楷体_GB2312" w:cs="Times New Roman"/>
                <w:szCs w:val="21"/>
              </w:rPr>
            </w:pPr>
          </w:p>
        </w:tc>
        <w:tc>
          <w:tcPr>
            <w:tcW w:w="718" w:type="pct"/>
            <w:shd w:val="clear" w:color="auto" w:fill="auto"/>
            <w:vAlign w:val="center"/>
          </w:tcPr>
          <w:p w14:paraId="48F8DDB4">
            <w:pPr>
              <w:spacing w:line="560" w:lineRule="exact"/>
              <w:rPr>
                <w:rFonts w:ascii="楷体_GB2312" w:hAnsi="Calibri" w:eastAsia="楷体_GB2312" w:cs="Times New Roman"/>
                <w:szCs w:val="21"/>
              </w:rPr>
            </w:pPr>
          </w:p>
        </w:tc>
      </w:tr>
      <w:tr w14:paraId="3737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710" w:type="pct"/>
            <w:shd w:val="clear" w:color="auto" w:fill="auto"/>
            <w:vAlign w:val="center"/>
          </w:tcPr>
          <w:p w14:paraId="3775D3EB">
            <w:pPr>
              <w:spacing w:line="560" w:lineRule="exact"/>
              <w:jc w:val="center"/>
              <w:rPr>
                <w:rFonts w:hint="default" w:ascii="楷体_GB2312" w:hAnsi="Calibri" w:eastAsia="楷体_GB2312" w:cs="Times New Roman"/>
                <w:lang w:val="en-US" w:eastAsia="zh-CN"/>
              </w:rPr>
            </w:pPr>
            <w:r>
              <w:rPr>
                <w:rFonts w:hint="eastAsia" w:ascii="楷体_GB2312" w:hAnsi="Calibri" w:eastAsia="楷体_GB2312" w:cs="Times New Roman"/>
              </w:rPr>
              <w:t>出资</w:t>
            </w:r>
            <w:r>
              <w:rPr>
                <w:rFonts w:hint="eastAsia" w:ascii="楷体_GB2312" w:hAnsi="Calibri" w:eastAsia="楷体_GB2312" w:cs="Times New Roman"/>
                <w:lang w:val="en-US" w:eastAsia="zh-CN"/>
              </w:rPr>
              <w:t>比例</w:t>
            </w:r>
          </w:p>
        </w:tc>
        <w:tc>
          <w:tcPr>
            <w:tcW w:w="2777" w:type="pct"/>
            <w:shd w:val="clear" w:color="auto" w:fill="auto"/>
            <w:vAlign w:val="center"/>
          </w:tcPr>
          <w:p w14:paraId="249E551A">
            <w:pPr>
              <w:spacing w:line="560" w:lineRule="exact"/>
              <w:rPr>
                <w:rFonts w:hint="eastAsia" w:ascii="楷体_GB2312" w:hAnsi="宋体" w:eastAsia="楷体_GB2312" w:cs="Times New Roman"/>
                <w:szCs w:val="21"/>
                <w:lang w:eastAsia="zh-CN"/>
              </w:rPr>
            </w:pPr>
            <w:r>
              <w:rPr>
                <w:rFonts w:hint="eastAsia" w:ascii="楷体_GB2312" w:hAnsi="Calibri" w:eastAsia="楷体_GB2312" w:cs="Times New Roman"/>
                <w:color w:val="auto"/>
                <w:lang w:eastAsia="zh-CN"/>
              </w:rPr>
              <w:t>赤壁市投资引导基金</w:t>
            </w:r>
            <w:r>
              <w:rPr>
                <w:rFonts w:hint="eastAsia" w:ascii="楷体_GB2312" w:hAnsi="宋体" w:eastAsia="楷体_GB2312" w:cs="Times New Roman"/>
                <w:color w:val="auto"/>
                <w:szCs w:val="21"/>
                <w:lang w:eastAsia="zh-CN"/>
              </w:rPr>
              <w:t>对参股基金的出资比例</w:t>
            </w:r>
            <w:r>
              <w:rPr>
                <w:rFonts w:hint="eastAsia" w:ascii="楷体_GB2312" w:hAnsi="宋体" w:eastAsia="楷体_GB2312" w:cs="Times New Roman"/>
                <w:color w:val="auto"/>
                <w:szCs w:val="21"/>
                <w:lang w:val="en-US" w:eastAsia="zh-CN"/>
              </w:rPr>
              <w:t>原则上</w:t>
            </w:r>
            <w:r>
              <w:rPr>
                <w:rFonts w:hint="eastAsia" w:ascii="楷体_GB2312" w:hAnsi="宋体" w:eastAsia="楷体_GB2312" w:cs="Times New Roman"/>
                <w:color w:val="auto"/>
                <w:szCs w:val="21"/>
                <w:lang w:eastAsia="zh-CN"/>
              </w:rPr>
              <w:t>不超过参股基金总规模的</w:t>
            </w:r>
            <w:r>
              <w:rPr>
                <w:rFonts w:hint="eastAsia" w:ascii="楷体_GB2312" w:hAnsi="宋体" w:eastAsia="楷体_GB2312" w:cs="Times New Roman"/>
                <w:color w:val="auto"/>
                <w:szCs w:val="21"/>
                <w:lang w:val="en-US" w:eastAsia="zh-CN"/>
              </w:rPr>
              <w:t>2</w:t>
            </w:r>
            <w:r>
              <w:rPr>
                <w:rFonts w:hint="eastAsia" w:ascii="楷体_GB2312" w:hAnsi="宋体" w:eastAsia="楷体_GB2312" w:cs="Times New Roman"/>
                <w:color w:val="auto"/>
                <w:szCs w:val="21"/>
                <w:lang w:eastAsia="zh-CN"/>
              </w:rPr>
              <w:t>0%，</w:t>
            </w:r>
            <w:r>
              <w:rPr>
                <w:rFonts w:hint="eastAsia" w:ascii="楷体_GB2312" w:hAnsi="宋体" w:eastAsia="楷体_GB2312" w:cs="Times New Roman"/>
                <w:szCs w:val="21"/>
                <w:lang w:eastAsia="zh-CN"/>
              </w:rPr>
              <w:t>特殊情况须经管理委员会批准。</w:t>
            </w:r>
          </w:p>
        </w:tc>
        <w:tc>
          <w:tcPr>
            <w:tcW w:w="794" w:type="pct"/>
            <w:shd w:val="clear" w:color="auto" w:fill="auto"/>
            <w:vAlign w:val="center"/>
          </w:tcPr>
          <w:p w14:paraId="5B36986F">
            <w:pPr>
              <w:spacing w:line="560" w:lineRule="exact"/>
              <w:jc w:val="center"/>
              <w:rPr>
                <w:rFonts w:ascii="楷体_GB2312" w:hAnsi="宋体" w:eastAsia="楷体_GB2312" w:cs="Times New Roman"/>
                <w:color w:val="000000"/>
                <w:szCs w:val="21"/>
              </w:rPr>
            </w:pPr>
          </w:p>
        </w:tc>
        <w:tc>
          <w:tcPr>
            <w:tcW w:w="718" w:type="pct"/>
            <w:shd w:val="clear" w:color="auto" w:fill="auto"/>
            <w:vAlign w:val="center"/>
          </w:tcPr>
          <w:p w14:paraId="19F90FAB">
            <w:pPr>
              <w:spacing w:line="560" w:lineRule="exact"/>
              <w:rPr>
                <w:rFonts w:ascii="楷体_GB2312" w:hAnsi="宋体" w:eastAsia="楷体_GB2312" w:cs="Times New Roman"/>
                <w:color w:val="000000"/>
                <w:szCs w:val="21"/>
              </w:rPr>
            </w:pPr>
          </w:p>
        </w:tc>
      </w:tr>
      <w:tr w14:paraId="7CFC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710" w:type="pct"/>
            <w:shd w:val="clear" w:color="auto" w:fill="auto"/>
            <w:vAlign w:val="center"/>
          </w:tcPr>
          <w:p w14:paraId="0AE8FBFB">
            <w:pPr>
              <w:spacing w:line="560" w:lineRule="exact"/>
              <w:jc w:val="center"/>
              <w:rPr>
                <w:rFonts w:ascii="楷体_GB2312" w:hAnsi="Calibri" w:eastAsia="楷体_GB2312" w:cs="Times New Roman"/>
              </w:rPr>
            </w:pPr>
            <w:r>
              <w:rPr>
                <w:rFonts w:hint="eastAsia" w:ascii="楷体_GB2312" w:hAnsi="Calibri" w:eastAsia="楷体_GB2312" w:cs="Times New Roman"/>
              </w:rPr>
              <w:t>后出资</w:t>
            </w:r>
          </w:p>
        </w:tc>
        <w:tc>
          <w:tcPr>
            <w:tcW w:w="2777" w:type="pct"/>
            <w:shd w:val="clear" w:color="auto" w:fill="auto"/>
            <w:vAlign w:val="center"/>
          </w:tcPr>
          <w:p w14:paraId="10817B42">
            <w:pPr>
              <w:spacing w:line="560" w:lineRule="exact"/>
              <w:rPr>
                <w:rFonts w:ascii="楷体_GB2312" w:hAnsi="Calibri" w:eastAsia="楷体_GB2312" w:cs="Times New Roman"/>
              </w:rPr>
            </w:pPr>
            <w:r>
              <w:rPr>
                <w:rFonts w:hint="eastAsia" w:ascii="楷体_GB2312" w:hAnsi="Calibri" w:eastAsia="楷体_GB2312" w:cs="Times New Roman"/>
                <w:lang w:eastAsia="zh-CN"/>
              </w:rPr>
              <w:t>赤壁市投资引导基金</w:t>
            </w:r>
            <w:r>
              <w:rPr>
                <w:rFonts w:hint="eastAsia" w:ascii="楷体_GB2312" w:hAnsi="Calibri" w:eastAsia="楷体_GB2312" w:cs="Times New Roman"/>
              </w:rPr>
              <w:t>出资可以一次认缴、分期出资具体出资方案及出资顺序应在有限合伙协议</w:t>
            </w:r>
            <w:r>
              <w:rPr>
                <w:rFonts w:ascii="楷体_GB2312" w:hAnsi="Calibri" w:eastAsia="楷体_GB2312" w:cs="Times New Roman"/>
              </w:rPr>
              <w:t>(章程)进行约定:原则上应在其他社会出资人缴付出资后，按比例出资。</w:t>
            </w:r>
          </w:p>
        </w:tc>
        <w:tc>
          <w:tcPr>
            <w:tcW w:w="794" w:type="pct"/>
            <w:shd w:val="clear" w:color="auto" w:fill="auto"/>
            <w:vAlign w:val="center"/>
          </w:tcPr>
          <w:p w14:paraId="4BA12C75">
            <w:pPr>
              <w:spacing w:line="560" w:lineRule="exact"/>
              <w:jc w:val="center"/>
              <w:rPr>
                <w:rFonts w:ascii="楷体_GB2312" w:hAnsi="宋体" w:eastAsia="楷体_GB2312" w:cs="Times New Roman"/>
                <w:color w:val="000000"/>
                <w:szCs w:val="21"/>
              </w:rPr>
            </w:pPr>
          </w:p>
        </w:tc>
        <w:tc>
          <w:tcPr>
            <w:tcW w:w="718" w:type="pct"/>
            <w:shd w:val="clear" w:color="auto" w:fill="auto"/>
            <w:vAlign w:val="center"/>
          </w:tcPr>
          <w:p w14:paraId="0D7EA65C">
            <w:pPr>
              <w:spacing w:line="560" w:lineRule="exact"/>
              <w:rPr>
                <w:rFonts w:ascii="楷体_GB2312" w:hAnsi="宋体" w:eastAsia="楷体_GB2312" w:cs="Times New Roman"/>
                <w:color w:val="000000"/>
                <w:szCs w:val="21"/>
              </w:rPr>
            </w:pPr>
          </w:p>
        </w:tc>
      </w:tr>
      <w:tr w14:paraId="1A02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5000" w:type="pct"/>
            <w:gridSpan w:val="4"/>
            <w:shd w:val="clear" w:color="auto" w:fill="auto"/>
            <w:vAlign w:val="center"/>
          </w:tcPr>
          <w:p w14:paraId="477050AB">
            <w:pPr>
              <w:spacing w:line="560" w:lineRule="exact"/>
              <w:jc w:val="left"/>
              <w:rPr>
                <w:rFonts w:ascii="楷体_GB2312" w:hAnsi="宋体" w:eastAsia="楷体_GB2312" w:cs="Times New Roman"/>
                <w:b/>
                <w:color w:val="000000"/>
                <w:szCs w:val="21"/>
              </w:rPr>
            </w:pPr>
            <w:r>
              <w:rPr>
                <w:rFonts w:hint="eastAsia" w:ascii="楷体_GB2312" w:hAnsi="宋体" w:eastAsia="楷体_GB2312" w:cs="Times New Roman"/>
                <w:b/>
                <w:color w:val="000000"/>
                <w:szCs w:val="21"/>
              </w:rPr>
              <w:t>二、参股基金管理机构应符合以下条件：</w:t>
            </w:r>
          </w:p>
        </w:tc>
      </w:tr>
      <w:tr w14:paraId="0113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710" w:type="pct"/>
            <w:vMerge w:val="restart"/>
            <w:shd w:val="clear" w:color="auto" w:fill="auto"/>
            <w:vAlign w:val="center"/>
          </w:tcPr>
          <w:p w14:paraId="0A3CAC44">
            <w:pPr>
              <w:spacing w:line="560" w:lineRule="exact"/>
              <w:jc w:val="center"/>
              <w:rPr>
                <w:rFonts w:ascii="楷体_GB2312" w:hAnsi="Calibri" w:eastAsia="楷体_GB2312" w:cs="Times New Roman"/>
              </w:rPr>
            </w:pPr>
            <w:r>
              <w:rPr>
                <w:rFonts w:hint="eastAsia" w:ascii="楷体_GB2312" w:hAnsi="Calibri" w:eastAsia="楷体_GB2312" w:cs="Times New Roman"/>
              </w:rPr>
              <w:t>运营资质</w:t>
            </w:r>
          </w:p>
        </w:tc>
        <w:tc>
          <w:tcPr>
            <w:tcW w:w="2777" w:type="pct"/>
            <w:shd w:val="clear" w:color="auto" w:fill="auto"/>
          </w:tcPr>
          <w:p w14:paraId="74B02D90">
            <w:pPr>
              <w:spacing w:line="560" w:lineRule="exact"/>
              <w:rPr>
                <w:rFonts w:ascii="楷体_GB2312" w:hAnsi="Calibri" w:eastAsia="楷体_GB2312" w:cs="Times New Roman"/>
              </w:rPr>
            </w:pPr>
            <w:r>
              <w:rPr>
                <w:rFonts w:hint="eastAsia" w:ascii="楷体_GB2312" w:hAnsi="Calibri" w:eastAsia="楷体_GB2312" w:cs="Times New Roman"/>
              </w:rPr>
              <w:t>在市场监督管理部门注册，经中国证券投资基金业协会备案的私募股权投资基金或创业投资基金管理人，实缴注册资本不低于1000万元；</w:t>
            </w:r>
          </w:p>
        </w:tc>
        <w:tc>
          <w:tcPr>
            <w:tcW w:w="794" w:type="pct"/>
            <w:shd w:val="clear" w:color="auto" w:fill="auto"/>
            <w:vAlign w:val="center"/>
          </w:tcPr>
          <w:p w14:paraId="1B169B51">
            <w:pPr>
              <w:spacing w:line="560" w:lineRule="exact"/>
              <w:jc w:val="center"/>
              <w:rPr>
                <w:rFonts w:ascii="楷体_GB2312" w:hAnsi="Calibri" w:eastAsia="楷体_GB2312" w:cs="Times New Roman"/>
                <w:szCs w:val="21"/>
              </w:rPr>
            </w:pPr>
          </w:p>
        </w:tc>
        <w:tc>
          <w:tcPr>
            <w:tcW w:w="718" w:type="pct"/>
            <w:shd w:val="clear" w:color="auto" w:fill="auto"/>
            <w:vAlign w:val="center"/>
          </w:tcPr>
          <w:p w14:paraId="46458E97">
            <w:pPr>
              <w:spacing w:line="560" w:lineRule="exact"/>
              <w:rPr>
                <w:rFonts w:ascii="楷体_GB2312" w:hAnsi="Calibri" w:eastAsia="楷体_GB2312" w:cs="Times New Roman"/>
                <w:szCs w:val="21"/>
              </w:rPr>
            </w:pPr>
          </w:p>
        </w:tc>
      </w:tr>
      <w:tr w14:paraId="24E2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710" w:type="pct"/>
            <w:vMerge w:val="continue"/>
            <w:shd w:val="clear" w:color="auto" w:fill="auto"/>
            <w:vAlign w:val="center"/>
          </w:tcPr>
          <w:p w14:paraId="775DBD65">
            <w:pPr>
              <w:spacing w:line="560" w:lineRule="exact"/>
              <w:jc w:val="center"/>
              <w:rPr>
                <w:rFonts w:ascii="楷体_GB2312" w:hAnsi="Calibri" w:eastAsia="楷体_GB2312" w:cs="Times New Roman"/>
              </w:rPr>
            </w:pPr>
          </w:p>
        </w:tc>
        <w:tc>
          <w:tcPr>
            <w:tcW w:w="2777" w:type="pct"/>
            <w:shd w:val="clear" w:color="auto" w:fill="auto"/>
          </w:tcPr>
          <w:p w14:paraId="2ED5E5B8">
            <w:pPr>
              <w:spacing w:line="560" w:lineRule="exact"/>
              <w:rPr>
                <w:rFonts w:ascii="楷体_GB2312" w:hAnsi="Calibri" w:eastAsia="楷体_GB2312" w:cs="Times New Roman"/>
              </w:rPr>
            </w:pPr>
            <w:r>
              <w:rPr>
                <w:rFonts w:hint="eastAsia" w:ascii="楷体_GB2312" w:hAnsi="Calibri" w:eastAsia="楷体_GB2312" w:cs="Times New Roman"/>
              </w:rPr>
              <w:t>管理团队经营管理基金规模原则上不低于5亿元（实缴规模），具备较强的资金募集能力及丰富的项目储备；</w:t>
            </w:r>
          </w:p>
        </w:tc>
        <w:tc>
          <w:tcPr>
            <w:tcW w:w="794" w:type="pct"/>
            <w:shd w:val="clear" w:color="auto" w:fill="auto"/>
            <w:vAlign w:val="center"/>
          </w:tcPr>
          <w:p w14:paraId="04E3E115">
            <w:pPr>
              <w:spacing w:line="560" w:lineRule="exact"/>
              <w:jc w:val="center"/>
              <w:rPr>
                <w:rFonts w:ascii="楷体_GB2312" w:hAnsi="Calibri" w:eastAsia="楷体_GB2312" w:cs="Times New Roman"/>
                <w:szCs w:val="21"/>
              </w:rPr>
            </w:pPr>
          </w:p>
        </w:tc>
        <w:tc>
          <w:tcPr>
            <w:tcW w:w="718" w:type="pct"/>
            <w:shd w:val="clear" w:color="auto" w:fill="auto"/>
            <w:vAlign w:val="center"/>
          </w:tcPr>
          <w:p w14:paraId="2402421D">
            <w:pPr>
              <w:spacing w:line="560" w:lineRule="exact"/>
              <w:rPr>
                <w:rFonts w:ascii="楷体_GB2312" w:hAnsi="Calibri" w:eastAsia="楷体_GB2312" w:cs="Times New Roman"/>
                <w:szCs w:val="21"/>
              </w:rPr>
            </w:pPr>
          </w:p>
        </w:tc>
      </w:tr>
      <w:tr w14:paraId="2EEA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710" w:type="pct"/>
            <w:vMerge w:val="continue"/>
            <w:shd w:val="clear" w:color="auto" w:fill="auto"/>
            <w:vAlign w:val="center"/>
          </w:tcPr>
          <w:p w14:paraId="4D8DA1C5">
            <w:pPr>
              <w:spacing w:line="560" w:lineRule="exact"/>
              <w:jc w:val="center"/>
              <w:rPr>
                <w:rFonts w:ascii="楷体_GB2312" w:hAnsi="Calibri" w:eastAsia="楷体_GB2312" w:cs="Times New Roman"/>
              </w:rPr>
            </w:pPr>
          </w:p>
        </w:tc>
        <w:tc>
          <w:tcPr>
            <w:tcW w:w="2777" w:type="pct"/>
            <w:shd w:val="clear" w:color="auto" w:fill="auto"/>
          </w:tcPr>
          <w:p w14:paraId="1B661822">
            <w:pPr>
              <w:spacing w:line="560" w:lineRule="exact"/>
              <w:rPr>
                <w:rFonts w:ascii="楷体_GB2312" w:hAnsi="宋体" w:eastAsia="楷体_GB2312" w:cs="Times New Roman"/>
                <w:szCs w:val="21"/>
              </w:rPr>
            </w:pPr>
            <w:r>
              <w:rPr>
                <w:rFonts w:hint="eastAsia" w:ascii="楷体_GB2312" w:hAnsi="宋体" w:eastAsia="楷体_GB2312" w:cs="Times New Roman"/>
                <w:szCs w:val="21"/>
                <w:lang w:val="en-US" w:eastAsia="zh-CN"/>
              </w:rPr>
              <w:t>参股基金管理机构在基金中认缴出资额原则上不低于基金规模的1%。</w:t>
            </w:r>
          </w:p>
        </w:tc>
        <w:tc>
          <w:tcPr>
            <w:tcW w:w="794" w:type="pct"/>
            <w:shd w:val="clear" w:color="auto" w:fill="auto"/>
            <w:vAlign w:val="center"/>
          </w:tcPr>
          <w:p w14:paraId="7E8DB35F">
            <w:pPr>
              <w:spacing w:line="560" w:lineRule="exact"/>
              <w:jc w:val="center"/>
              <w:rPr>
                <w:rFonts w:ascii="楷体_GB2312" w:hAnsi="Calibri" w:eastAsia="楷体_GB2312" w:cs="Times New Roman"/>
                <w:szCs w:val="21"/>
              </w:rPr>
            </w:pPr>
          </w:p>
        </w:tc>
        <w:tc>
          <w:tcPr>
            <w:tcW w:w="718" w:type="pct"/>
            <w:shd w:val="clear" w:color="auto" w:fill="auto"/>
            <w:vAlign w:val="center"/>
          </w:tcPr>
          <w:p w14:paraId="1AC1025A">
            <w:pPr>
              <w:spacing w:line="560" w:lineRule="exact"/>
              <w:rPr>
                <w:rFonts w:ascii="楷体_GB2312" w:hAnsi="Calibri" w:eastAsia="楷体_GB2312" w:cs="Times New Roman"/>
                <w:szCs w:val="21"/>
              </w:rPr>
            </w:pPr>
          </w:p>
        </w:tc>
      </w:tr>
      <w:tr w14:paraId="0F0F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710" w:type="pct"/>
            <w:vMerge w:val="restart"/>
            <w:shd w:val="clear" w:color="auto" w:fill="auto"/>
            <w:vAlign w:val="center"/>
          </w:tcPr>
          <w:p w14:paraId="090DA881">
            <w:pPr>
              <w:spacing w:line="560" w:lineRule="exact"/>
              <w:jc w:val="center"/>
              <w:rPr>
                <w:rFonts w:ascii="楷体_GB2312" w:hAnsi="Calibri" w:eastAsia="楷体_GB2312" w:cs="Times New Roman"/>
              </w:rPr>
            </w:pPr>
            <w:r>
              <w:rPr>
                <w:rFonts w:hint="eastAsia" w:ascii="楷体_GB2312" w:hAnsi="Calibri" w:eastAsia="楷体_GB2312" w:cs="Times New Roman"/>
              </w:rPr>
              <w:t>管理团队</w:t>
            </w:r>
          </w:p>
        </w:tc>
        <w:tc>
          <w:tcPr>
            <w:tcW w:w="2777" w:type="pct"/>
            <w:shd w:val="clear" w:color="auto" w:fill="auto"/>
            <w:vAlign w:val="top"/>
          </w:tcPr>
          <w:p w14:paraId="60FF1A90">
            <w:pPr>
              <w:spacing w:line="560" w:lineRule="exact"/>
              <w:rPr>
                <w:rFonts w:ascii="楷体_GB2312" w:hAnsi="Calibri" w:eastAsia="楷体_GB2312" w:cs="Times New Roman"/>
                <w:kern w:val="2"/>
                <w:sz w:val="21"/>
                <w:szCs w:val="22"/>
                <w:lang w:val="en-US" w:eastAsia="zh-CN" w:bidi="ar-SA"/>
                <w14:ligatures w14:val="none"/>
              </w:rPr>
            </w:pPr>
            <w:r>
              <w:rPr>
                <w:rFonts w:hint="eastAsia" w:ascii="楷体_GB2312" w:hAnsi="Calibri" w:eastAsia="楷体_GB2312" w:cs="Times New Roman"/>
                <w:kern w:val="2"/>
                <w:sz w:val="21"/>
                <w:szCs w:val="22"/>
                <w:lang w:val="en-US" w:eastAsia="zh-CN" w:bidi="ar-SA"/>
                <w14:ligatures w14:val="none"/>
              </w:rPr>
              <w:t>至少有3名具备5年股权投资或相关业务经验的专职高级管理人员，优先考虑彼此之间有3年及以上合作经历的基金管理团队，高级管理人员具备基金从业资格；</w:t>
            </w:r>
          </w:p>
        </w:tc>
        <w:tc>
          <w:tcPr>
            <w:tcW w:w="794" w:type="pct"/>
            <w:shd w:val="clear" w:color="auto" w:fill="auto"/>
            <w:vAlign w:val="center"/>
          </w:tcPr>
          <w:p w14:paraId="24B2F1A7">
            <w:pPr>
              <w:tabs>
                <w:tab w:val="left" w:pos="439"/>
              </w:tabs>
              <w:spacing w:line="560" w:lineRule="exact"/>
              <w:jc w:val="left"/>
              <w:rPr>
                <w:rFonts w:hint="eastAsia" w:ascii="楷体_GB2312" w:hAnsi="Calibri" w:eastAsia="楷体_GB2312" w:cs="Times New Roman"/>
                <w:szCs w:val="21"/>
                <w:lang w:eastAsia="zh-CN"/>
              </w:rPr>
            </w:pPr>
            <w:r>
              <w:rPr>
                <w:rFonts w:hint="eastAsia" w:ascii="楷体_GB2312" w:hAnsi="Calibri" w:eastAsia="楷体_GB2312" w:cs="Times New Roman"/>
                <w:szCs w:val="21"/>
                <w:lang w:eastAsia="zh-CN"/>
              </w:rPr>
              <w:tab/>
            </w:r>
          </w:p>
        </w:tc>
        <w:tc>
          <w:tcPr>
            <w:tcW w:w="718" w:type="pct"/>
            <w:tcBorders/>
            <w:shd w:val="clear" w:color="auto" w:fill="auto"/>
            <w:vAlign w:val="center"/>
          </w:tcPr>
          <w:p w14:paraId="3AD33CCA">
            <w:pPr>
              <w:spacing w:line="560" w:lineRule="exact"/>
              <w:rPr>
                <w:rFonts w:ascii="楷体_GB2312" w:hAnsi="Calibri" w:eastAsia="楷体_GB2312" w:cs="Times New Roman"/>
                <w:szCs w:val="21"/>
              </w:rPr>
            </w:pPr>
          </w:p>
        </w:tc>
      </w:tr>
      <w:tr w14:paraId="4261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710" w:type="pct"/>
            <w:vMerge w:val="continue"/>
            <w:shd w:val="clear" w:color="auto" w:fill="auto"/>
            <w:vAlign w:val="center"/>
          </w:tcPr>
          <w:p w14:paraId="44880DE8">
            <w:pPr>
              <w:spacing w:line="560" w:lineRule="exact"/>
              <w:jc w:val="center"/>
              <w:rPr>
                <w:rFonts w:hint="eastAsia" w:ascii="楷体_GB2312" w:hAnsi="Calibri" w:eastAsia="楷体_GB2312" w:cs="Times New Roman"/>
              </w:rPr>
            </w:pPr>
          </w:p>
        </w:tc>
        <w:tc>
          <w:tcPr>
            <w:tcW w:w="2777" w:type="pct"/>
            <w:shd w:val="clear" w:color="auto" w:fill="auto"/>
          </w:tcPr>
          <w:p w14:paraId="2DDDD3FE">
            <w:pPr>
              <w:spacing w:line="560" w:lineRule="exact"/>
              <w:rPr>
                <w:rFonts w:hint="eastAsia" w:ascii="楷体_GB2312" w:hAnsi="Calibri" w:eastAsia="楷体_GB2312" w:cs="Times New Roman"/>
                <w:lang w:val="en-US" w:eastAsia="zh-CN"/>
              </w:rPr>
            </w:pPr>
            <w:r>
              <w:rPr>
                <w:rFonts w:hint="eastAsia" w:ascii="楷体_GB2312" w:hAnsi="Calibri" w:eastAsia="楷体_GB2312" w:cs="Times New Roman"/>
                <w:lang w:val="en-US" w:eastAsia="zh-CN"/>
              </w:rPr>
              <w:t>具备良好的管理业绩，至少有3个成功投资案例。参股基金管理机构提交的成功投资案例，需满足以下要求：成功投资案例指项目股权100%退出的（含上市解禁未售出），回收资金超过全部投资本金150%，或退出比例低于 80%且回收资金超过全部投资本金120%。申请分母基金的可适当放宽。</w:t>
            </w:r>
          </w:p>
        </w:tc>
        <w:tc>
          <w:tcPr>
            <w:tcW w:w="794" w:type="pct"/>
            <w:shd w:val="clear" w:color="auto" w:fill="auto"/>
            <w:vAlign w:val="center"/>
          </w:tcPr>
          <w:p w14:paraId="3B6C1E87">
            <w:pPr>
              <w:spacing w:line="560" w:lineRule="exact"/>
              <w:jc w:val="center"/>
              <w:rPr>
                <w:rFonts w:ascii="楷体_GB2312" w:hAnsi="Calibri" w:eastAsia="楷体_GB2312" w:cs="Times New Roman"/>
                <w:szCs w:val="21"/>
              </w:rPr>
            </w:pPr>
          </w:p>
        </w:tc>
        <w:tc>
          <w:tcPr>
            <w:tcW w:w="718" w:type="pct"/>
            <w:shd w:val="clear" w:color="auto" w:fill="auto"/>
            <w:vAlign w:val="center"/>
          </w:tcPr>
          <w:p w14:paraId="77F2BA01">
            <w:pPr>
              <w:spacing w:line="560" w:lineRule="exact"/>
              <w:rPr>
                <w:rFonts w:ascii="楷体_GB2312" w:hAnsi="Calibri" w:eastAsia="楷体_GB2312" w:cs="Times New Roman"/>
                <w:szCs w:val="21"/>
              </w:rPr>
            </w:pPr>
          </w:p>
        </w:tc>
      </w:tr>
      <w:tr w14:paraId="0480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710" w:type="pct"/>
            <w:vMerge w:val="continue"/>
            <w:shd w:val="clear" w:color="auto" w:fill="auto"/>
            <w:vAlign w:val="center"/>
          </w:tcPr>
          <w:p w14:paraId="595F951E">
            <w:pPr>
              <w:spacing w:line="560" w:lineRule="exact"/>
              <w:jc w:val="center"/>
              <w:rPr>
                <w:rFonts w:hint="eastAsia" w:ascii="楷体_GB2312" w:hAnsi="Calibri" w:eastAsia="楷体_GB2312" w:cs="Times New Roman"/>
              </w:rPr>
            </w:pPr>
          </w:p>
        </w:tc>
        <w:tc>
          <w:tcPr>
            <w:tcW w:w="2777" w:type="pct"/>
            <w:shd w:val="clear" w:color="auto" w:fill="auto"/>
          </w:tcPr>
          <w:p w14:paraId="70285191">
            <w:pPr>
              <w:spacing w:line="560" w:lineRule="exact"/>
              <w:rPr>
                <w:rFonts w:hint="eastAsia" w:ascii="楷体_GB2312" w:hAnsi="Calibri" w:eastAsia="楷体_GB2312" w:cs="Times New Roman"/>
                <w:lang w:val="en-US" w:eastAsia="zh-CN"/>
              </w:rPr>
            </w:pPr>
            <w:r>
              <w:rPr>
                <w:rFonts w:hint="eastAsia" w:ascii="楷体_GB2312" w:hAnsi="Calibri" w:eastAsia="楷体_GB2312" w:cs="Times New Roman"/>
                <w:lang w:val="en-US" w:eastAsia="zh-CN"/>
              </w:rPr>
              <w:t>在赤壁市内设置固定办公场所并配备专属且稳定的管理团队，至少1名核心人员常驻</w:t>
            </w:r>
            <w:r>
              <w:rPr>
                <w:rFonts w:hint="eastAsia" w:ascii="楷体_GB2312" w:hAnsi="Calibri" w:eastAsia="楷体_GB2312" w:cs="Times New Roman"/>
                <w:color w:val="auto"/>
                <w:lang w:val="en-US" w:eastAsia="zh-CN"/>
              </w:rPr>
              <w:t>湖北</w:t>
            </w:r>
            <w:r>
              <w:rPr>
                <w:rFonts w:hint="eastAsia" w:ascii="楷体_GB2312" w:hAnsi="Calibri" w:eastAsia="楷体_GB2312" w:cs="Times New Roman"/>
                <w:lang w:val="en-US" w:eastAsia="zh-CN"/>
              </w:rPr>
              <w:t>办公；</w:t>
            </w:r>
          </w:p>
        </w:tc>
        <w:tc>
          <w:tcPr>
            <w:tcW w:w="794" w:type="pct"/>
            <w:shd w:val="clear" w:color="auto" w:fill="auto"/>
            <w:vAlign w:val="center"/>
          </w:tcPr>
          <w:p w14:paraId="354B85AE">
            <w:pPr>
              <w:spacing w:line="560" w:lineRule="exact"/>
              <w:jc w:val="center"/>
              <w:rPr>
                <w:rFonts w:ascii="楷体_GB2312" w:hAnsi="Calibri" w:eastAsia="楷体_GB2312" w:cs="Times New Roman"/>
                <w:szCs w:val="21"/>
              </w:rPr>
            </w:pPr>
          </w:p>
        </w:tc>
        <w:tc>
          <w:tcPr>
            <w:tcW w:w="718" w:type="pct"/>
            <w:shd w:val="clear" w:color="auto" w:fill="auto"/>
            <w:vAlign w:val="center"/>
          </w:tcPr>
          <w:p w14:paraId="7BEFC316">
            <w:pPr>
              <w:spacing w:line="560" w:lineRule="exact"/>
              <w:rPr>
                <w:rFonts w:ascii="楷体_GB2312" w:hAnsi="Calibri" w:eastAsia="楷体_GB2312" w:cs="Times New Roman"/>
                <w:szCs w:val="21"/>
              </w:rPr>
            </w:pPr>
          </w:p>
        </w:tc>
      </w:tr>
      <w:tr w14:paraId="4734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10" w:type="pct"/>
            <w:vMerge w:val="continue"/>
            <w:shd w:val="clear" w:color="auto" w:fill="auto"/>
            <w:vAlign w:val="center"/>
          </w:tcPr>
          <w:p w14:paraId="6780FCC9">
            <w:pPr>
              <w:spacing w:line="560" w:lineRule="exact"/>
              <w:jc w:val="center"/>
              <w:rPr>
                <w:rFonts w:hint="eastAsia" w:ascii="楷体_GB2312" w:hAnsi="Calibri" w:eastAsia="楷体_GB2312" w:cs="Times New Roman"/>
              </w:rPr>
            </w:pPr>
          </w:p>
        </w:tc>
        <w:tc>
          <w:tcPr>
            <w:tcW w:w="2777" w:type="pct"/>
            <w:shd w:val="clear" w:color="auto" w:fill="auto"/>
          </w:tcPr>
          <w:p w14:paraId="6BCAC388">
            <w:pPr>
              <w:spacing w:line="560" w:lineRule="exact"/>
              <w:rPr>
                <w:rFonts w:hint="eastAsia" w:ascii="楷体_GB2312" w:hAnsi="Calibri" w:eastAsia="楷体_GB2312" w:cs="Times New Roman"/>
              </w:rPr>
            </w:pPr>
            <w:r>
              <w:rPr>
                <w:rFonts w:hint="eastAsia" w:ascii="楷体_GB2312" w:hAnsi="Calibri" w:eastAsia="楷体_GB2312" w:cs="Times New Roman"/>
              </w:rPr>
              <w:t>机构及其工作人员无违法犯罪等不良记录；</w:t>
            </w:r>
          </w:p>
        </w:tc>
        <w:tc>
          <w:tcPr>
            <w:tcW w:w="794" w:type="pct"/>
            <w:shd w:val="clear" w:color="auto" w:fill="auto"/>
            <w:vAlign w:val="center"/>
          </w:tcPr>
          <w:p w14:paraId="4BCFAAB6">
            <w:pPr>
              <w:spacing w:line="560" w:lineRule="exact"/>
              <w:jc w:val="center"/>
              <w:rPr>
                <w:rFonts w:ascii="楷体_GB2312" w:hAnsi="Calibri" w:eastAsia="楷体_GB2312" w:cs="Times New Roman"/>
                <w:szCs w:val="21"/>
              </w:rPr>
            </w:pPr>
          </w:p>
        </w:tc>
        <w:tc>
          <w:tcPr>
            <w:tcW w:w="718" w:type="pct"/>
            <w:shd w:val="clear" w:color="auto" w:fill="auto"/>
            <w:vAlign w:val="center"/>
          </w:tcPr>
          <w:p w14:paraId="2343A2CB">
            <w:pPr>
              <w:spacing w:line="560" w:lineRule="exact"/>
              <w:rPr>
                <w:rFonts w:ascii="楷体_GB2312" w:hAnsi="Calibri" w:eastAsia="楷体_GB2312" w:cs="Times New Roman"/>
                <w:szCs w:val="21"/>
              </w:rPr>
            </w:pPr>
          </w:p>
        </w:tc>
      </w:tr>
      <w:tr w14:paraId="79D3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710" w:type="pct"/>
            <w:vMerge w:val="continue"/>
            <w:shd w:val="clear" w:color="auto" w:fill="auto"/>
            <w:vAlign w:val="center"/>
          </w:tcPr>
          <w:p w14:paraId="25E883F0">
            <w:pPr>
              <w:spacing w:line="560" w:lineRule="exact"/>
              <w:jc w:val="center"/>
              <w:rPr>
                <w:rFonts w:hint="eastAsia" w:ascii="楷体_GB2312" w:hAnsi="Calibri" w:eastAsia="楷体_GB2312" w:cs="Times New Roman"/>
              </w:rPr>
            </w:pPr>
          </w:p>
        </w:tc>
        <w:tc>
          <w:tcPr>
            <w:tcW w:w="2777" w:type="pct"/>
            <w:shd w:val="clear" w:color="auto" w:fill="auto"/>
          </w:tcPr>
          <w:p w14:paraId="0B4ED724">
            <w:pPr>
              <w:spacing w:line="560" w:lineRule="exact"/>
              <w:rPr>
                <w:rFonts w:hint="eastAsia" w:ascii="楷体_GB2312" w:hAnsi="Calibri" w:eastAsia="楷体_GB2312" w:cs="Times New Roman"/>
              </w:rPr>
            </w:pPr>
            <w:r>
              <w:rPr>
                <w:rFonts w:hint="eastAsia" w:ascii="楷体_GB2312" w:hAnsi="Calibri" w:eastAsia="楷体_GB2312" w:cs="Times New Roman"/>
              </w:rPr>
              <w:t>对产业资源或本地资源优势显著的基金管理人及天使基金管理人可适当放宽要求。</w:t>
            </w:r>
          </w:p>
        </w:tc>
        <w:tc>
          <w:tcPr>
            <w:tcW w:w="794" w:type="pct"/>
            <w:shd w:val="clear" w:color="auto" w:fill="auto"/>
            <w:vAlign w:val="center"/>
          </w:tcPr>
          <w:p w14:paraId="16B0A9EF">
            <w:pPr>
              <w:spacing w:line="560" w:lineRule="exact"/>
              <w:jc w:val="center"/>
              <w:rPr>
                <w:rFonts w:ascii="楷体_GB2312" w:hAnsi="Calibri" w:eastAsia="楷体_GB2312" w:cs="Times New Roman"/>
                <w:szCs w:val="21"/>
              </w:rPr>
            </w:pPr>
          </w:p>
        </w:tc>
        <w:tc>
          <w:tcPr>
            <w:tcW w:w="718" w:type="pct"/>
            <w:shd w:val="clear" w:color="auto" w:fill="auto"/>
            <w:vAlign w:val="center"/>
          </w:tcPr>
          <w:p w14:paraId="350513EB">
            <w:pPr>
              <w:spacing w:line="560" w:lineRule="exact"/>
              <w:rPr>
                <w:rFonts w:ascii="楷体_GB2312" w:hAnsi="Calibri" w:eastAsia="楷体_GB2312" w:cs="Times New Roman"/>
                <w:szCs w:val="21"/>
              </w:rPr>
            </w:pPr>
          </w:p>
        </w:tc>
      </w:tr>
      <w:tr w14:paraId="59ED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710" w:type="pct"/>
            <w:vMerge w:val="continue"/>
            <w:shd w:val="clear" w:color="auto" w:fill="auto"/>
            <w:vAlign w:val="center"/>
          </w:tcPr>
          <w:p w14:paraId="63B3F36E">
            <w:pPr>
              <w:spacing w:line="560" w:lineRule="exact"/>
              <w:jc w:val="center"/>
              <w:rPr>
                <w:rFonts w:hint="eastAsia" w:ascii="楷体_GB2312" w:hAnsi="Calibri" w:eastAsia="楷体_GB2312" w:cs="Times New Roman"/>
              </w:rPr>
            </w:pPr>
          </w:p>
        </w:tc>
        <w:tc>
          <w:tcPr>
            <w:tcW w:w="2777" w:type="pct"/>
            <w:shd w:val="clear" w:color="auto" w:fill="auto"/>
          </w:tcPr>
          <w:p w14:paraId="0DBCCC5E">
            <w:pPr>
              <w:spacing w:line="560" w:lineRule="exact"/>
              <w:rPr>
                <w:rFonts w:hint="eastAsia" w:ascii="楷体_GB2312" w:hAnsi="Calibri" w:eastAsia="楷体_GB2312" w:cs="Times New Roman"/>
                <w:lang w:eastAsia="zh-CN"/>
              </w:rPr>
            </w:pPr>
            <w:r>
              <w:rPr>
                <w:rFonts w:hint="eastAsia" w:ascii="楷体_GB2312" w:hAnsi="Calibri" w:eastAsia="楷体_GB2312" w:cs="Times New Roman"/>
              </w:rPr>
              <w:t>有健全的股权投资管理和风险控制制度，规范的项目遴选机制和投资决策机制，完善的内部财务管理制度，能够为被投资企业提供辅导、管理、咨询等增值服务</w:t>
            </w:r>
            <w:r>
              <w:rPr>
                <w:rFonts w:hint="eastAsia" w:ascii="楷体_GB2312" w:hAnsi="Calibri" w:eastAsia="楷体_GB2312" w:cs="Times New Roman"/>
                <w:lang w:eastAsia="zh-CN"/>
              </w:rPr>
              <w:t>。</w:t>
            </w:r>
          </w:p>
        </w:tc>
        <w:tc>
          <w:tcPr>
            <w:tcW w:w="794" w:type="pct"/>
            <w:shd w:val="clear" w:color="auto" w:fill="auto"/>
            <w:vAlign w:val="center"/>
          </w:tcPr>
          <w:p w14:paraId="223B1817">
            <w:pPr>
              <w:spacing w:line="560" w:lineRule="exact"/>
              <w:jc w:val="center"/>
              <w:rPr>
                <w:rFonts w:ascii="楷体_GB2312" w:hAnsi="Calibri" w:eastAsia="楷体_GB2312" w:cs="Times New Roman"/>
                <w:szCs w:val="21"/>
              </w:rPr>
            </w:pPr>
          </w:p>
        </w:tc>
        <w:tc>
          <w:tcPr>
            <w:tcW w:w="718" w:type="pct"/>
            <w:shd w:val="clear" w:color="auto" w:fill="auto"/>
            <w:vAlign w:val="center"/>
          </w:tcPr>
          <w:p w14:paraId="1E1B27DB">
            <w:pPr>
              <w:spacing w:line="560" w:lineRule="exact"/>
              <w:rPr>
                <w:rFonts w:ascii="楷体_GB2312" w:hAnsi="Calibri" w:eastAsia="楷体_GB2312" w:cs="Times New Roman"/>
                <w:szCs w:val="21"/>
              </w:rPr>
            </w:pPr>
          </w:p>
        </w:tc>
      </w:tr>
      <w:tr w14:paraId="3E04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710" w:type="pct"/>
            <w:shd w:val="clear" w:color="auto" w:fill="auto"/>
            <w:vAlign w:val="center"/>
          </w:tcPr>
          <w:p w14:paraId="07E12D69">
            <w:pPr>
              <w:spacing w:line="560" w:lineRule="exact"/>
              <w:jc w:val="center"/>
              <w:rPr>
                <w:rFonts w:ascii="楷体_GB2312" w:hAnsi="Calibri" w:eastAsia="楷体_GB2312" w:cs="Times New Roman"/>
              </w:rPr>
            </w:pPr>
            <w:r>
              <w:rPr>
                <w:rFonts w:hint="eastAsia" w:ascii="楷体_GB2312" w:hAnsi="Calibri" w:eastAsia="楷体_GB2312" w:cs="Times New Roman"/>
              </w:rPr>
              <w:t>管理条款</w:t>
            </w:r>
          </w:p>
        </w:tc>
        <w:tc>
          <w:tcPr>
            <w:tcW w:w="2777" w:type="pct"/>
            <w:shd w:val="clear" w:color="auto" w:fill="auto"/>
          </w:tcPr>
          <w:p w14:paraId="127514C8">
            <w:pPr>
              <w:spacing w:line="560" w:lineRule="exact"/>
              <w:rPr>
                <w:rFonts w:ascii="楷体_GB2312" w:hAnsi="Calibri" w:eastAsia="楷体_GB2312" w:cs="Times New Roman"/>
              </w:rPr>
            </w:pPr>
            <w:r>
              <w:rPr>
                <w:rFonts w:hint="eastAsia" w:ascii="楷体_GB2312" w:hAnsi="Calibri" w:eastAsia="楷体_GB2312" w:cs="Times New Roman"/>
              </w:rPr>
              <w:t>接受</w:t>
            </w:r>
            <w:r>
              <w:rPr>
                <w:rFonts w:hint="eastAsia" w:ascii="楷体_GB2312" w:hAnsi="Calibri" w:eastAsia="楷体_GB2312" w:cs="Times New Roman"/>
                <w:lang w:eastAsia="zh-CN"/>
              </w:rPr>
              <w:t>赤壁市投资引导基金</w:t>
            </w:r>
            <w:r>
              <w:rPr>
                <w:rFonts w:ascii="楷体_GB2312" w:hAnsi="Calibri" w:eastAsia="楷体_GB2312" w:cs="Times New Roman"/>
              </w:rPr>
              <w:t>通过项目合规性审核、委派观察员或投委会委员、对基金托管账户监管等措施，维护</w:t>
            </w:r>
            <w:r>
              <w:rPr>
                <w:rFonts w:hint="eastAsia" w:ascii="楷体_GB2312" w:hAnsi="Calibri" w:eastAsia="楷体_GB2312" w:cs="Times New Roman"/>
                <w:lang w:eastAsia="zh-CN"/>
              </w:rPr>
              <w:t>赤壁市投资引导基金</w:t>
            </w:r>
            <w:r>
              <w:rPr>
                <w:rFonts w:ascii="楷体_GB2312" w:hAnsi="Calibri" w:eastAsia="楷体_GB2312" w:cs="Times New Roman"/>
              </w:rPr>
              <w:t>权益。上述约定应在参与设立的基金有限合伙协议(章程)中进行明确</w:t>
            </w:r>
            <w:r>
              <w:rPr>
                <w:rFonts w:hint="eastAsia" w:ascii="楷体_GB2312" w:hAnsi="Calibri" w:eastAsia="楷体_GB2312" w:cs="Times New Roman"/>
              </w:rPr>
              <w:t>。</w:t>
            </w:r>
          </w:p>
        </w:tc>
        <w:tc>
          <w:tcPr>
            <w:tcW w:w="794" w:type="pct"/>
            <w:shd w:val="clear" w:color="auto" w:fill="auto"/>
            <w:vAlign w:val="center"/>
          </w:tcPr>
          <w:p w14:paraId="3C09791C">
            <w:pPr>
              <w:spacing w:line="560" w:lineRule="exact"/>
              <w:jc w:val="center"/>
              <w:rPr>
                <w:rFonts w:ascii="楷体_GB2312" w:hAnsi="Calibri" w:eastAsia="楷体_GB2312" w:cs="Times New Roman"/>
                <w:szCs w:val="21"/>
              </w:rPr>
            </w:pPr>
          </w:p>
        </w:tc>
        <w:tc>
          <w:tcPr>
            <w:tcW w:w="718" w:type="pct"/>
            <w:shd w:val="clear" w:color="auto" w:fill="auto"/>
            <w:vAlign w:val="center"/>
          </w:tcPr>
          <w:p w14:paraId="7A812281">
            <w:pPr>
              <w:spacing w:line="560" w:lineRule="exact"/>
              <w:rPr>
                <w:rFonts w:ascii="楷体_GB2312" w:hAnsi="Calibri" w:eastAsia="楷体_GB2312" w:cs="Times New Roman"/>
                <w:szCs w:val="21"/>
              </w:rPr>
            </w:pPr>
          </w:p>
        </w:tc>
      </w:tr>
      <w:tr w14:paraId="59B5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10" w:type="pct"/>
            <w:shd w:val="clear" w:color="auto" w:fill="auto"/>
            <w:vAlign w:val="center"/>
          </w:tcPr>
          <w:p w14:paraId="3DF3F100">
            <w:pPr>
              <w:spacing w:line="560" w:lineRule="exact"/>
              <w:jc w:val="center"/>
              <w:rPr>
                <w:rFonts w:ascii="楷体_GB2312" w:hAnsi="Calibri" w:eastAsia="楷体_GB2312" w:cs="Times New Roman"/>
              </w:rPr>
            </w:pPr>
            <w:r>
              <w:rPr>
                <w:rFonts w:hint="eastAsia" w:ascii="楷体_GB2312" w:hAnsi="Calibri" w:eastAsia="楷体_GB2312" w:cs="Times New Roman"/>
              </w:rPr>
              <w:t>信息披露</w:t>
            </w:r>
          </w:p>
        </w:tc>
        <w:tc>
          <w:tcPr>
            <w:tcW w:w="2777" w:type="pct"/>
            <w:shd w:val="clear" w:color="auto" w:fill="auto"/>
          </w:tcPr>
          <w:p w14:paraId="07B334DE">
            <w:pPr>
              <w:spacing w:line="560" w:lineRule="exact"/>
              <w:rPr>
                <w:rFonts w:ascii="楷体_GB2312" w:hAnsi="Calibri" w:eastAsia="楷体_GB2312" w:cs="Times New Roman"/>
              </w:rPr>
            </w:pPr>
            <w:r>
              <w:rPr>
                <w:rFonts w:hint="eastAsia" w:ascii="楷体_GB2312" w:hAnsi="Calibri" w:eastAsia="楷体_GB2312" w:cs="Times New Roman"/>
              </w:rPr>
              <w:t>子基金应定期向</w:t>
            </w:r>
            <w:r>
              <w:rPr>
                <w:rFonts w:hint="eastAsia" w:ascii="楷体_GB2312" w:hAnsi="Calibri" w:eastAsia="楷体_GB2312" w:cs="Times New Roman"/>
                <w:lang w:eastAsia="zh-CN"/>
              </w:rPr>
              <w:t>赤壁市投资引导基金</w:t>
            </w:r>
            <w:r>
              <w:rPr>
                <w:rFonts w:hint="eastAsia" w:ascii="楷体_GB2312" w:hAnsi="Calibri" w:eastAsia="楷体_GB2312" w:cs="Times New Roman"/>
              </w:rPr>
              <w:t>管理机构提交阶段性报告，包括但不限于季度及年度运营报告、托管报告、年度审计报告等。</w:t>
            </w:r>
          </w:p>
        </w:tc>
        <w:tc>
          <w:tcPr>
            <w:tcW w:w="794" w:type="pct"/>
            <w:shd w:val="clear" w:color="auto" w:fill="auto"/>
            <w:vAlign w:val="center"/>
          </w:tcPr>
          <w:p w14:paraId="57156B97">
            <w:pPr>
              <w:spacing w:line="560" w:lineRule="exact"/>
              <w:jc w:val="center"/>
              <w:rPr>
                <w:rFonts w:ascii="楷体_GB2312" w:hAnsi="Calibri" w:eastAsia="楷体_GB2312" w:cs="Times New Roman"/>
                <w:szCs w:val="21"/>
              </w:rPr>
            </w:pPr>
          </w:p>
        </w:tc>
        <w:tc>
          <w:tcPr>
            <w:tcW w:w="718" w:type="pct"/>
            <w:shd w:val="clear" w:color="auto" w:fill="auto"/>
            <w:vAlign w:val="center"/>
          </w:tcPr>
          <w:p w14:paraId="7FCD6B84">
            <w:pPr>
              <w:spacing w:line="560" w:lineRule="exact"/>
              <w:rPr>
                <w:rFonts w:ascii="楷体_GB2312" w:hAnsi="Calibri" w:eastAsia="楷体_GB2312" w:cs="Times New Roman"/>
                <w:szCs w:val="21"/>
              </w:rPr>
            </w:pPr>
          </w:p>
        </w:tc>
      </w:tr>
      <w:tr w14:paraId="4CC5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10" w:type="pct"/>
            <w:shd w:val="clear" w:color="auto" w:fill="auto"/>
            <w:vAlign w:val="center"/>
          </w:tcPr>
          <w:p w14:paraId="5DB01DD9">
            <w:pPr>
              <w:spacing w:line="560" w:lineRule="exact"/>
              <w:jc w:val="center"/>
              <w:rPr>
                <w:rFonts w:hint="eastAsia" w:ascii="楷体_GB2312" w:hAnsi="Calibri" w:eastAsia="楷体_GB2312" w:cs="Times New Roman"/>
                <w:color w:val="000000" w:themeColor="text1"/>
                <w14:textFill>
                  <w14:solidFill>
                    <w14:schemeClr w14:val="tx1"/>
                  </w14:solidFill>
                </w14:textFill>
              </w:rPr>
            </w:pPr>
            <w:r>
              <w:rPr>
                <w:rFonts w:hint="eastAsia" w:ascii="楷体_GB2312" w:hAnsi="Calibri" w:eastAsia="楷体_GB2312" w:cs="Times New Roman"/>
                <w:color w:val="000000" w:themeColor="text1"/>
                <w14:textFill>
                  <w14:solidFill>
                    <w14:schemeClr w14:val="tx1"/>
                  </w14:solidFill>
                </w14:textFill>
              </w:rPr>
              <w:t>提前退出及豁免</w:t>
            </w:r>
          </w:p>
        </w:tc>
        <w:tc>
          <w:tcPr>
            <w:tcW w:w="2777" w:type="pct"/>
            <w:shd w:val="clear" w:color="auto" w:fill="auto"/>
          </w:tcPr>
          <w:p w14:paraId="492241AE">
            <w:pPr>
              <w:spacing w:line="560" w:lineRule="exact"/>
              <w:rPr>
                <w:rFonts w:hint="eastAsia" w:ascii="楷体_GB2312" w:hAnsi="宋体" w:eastAsia="楷体_GB2312" w:cs="Times New Roman"/>
                <w:color w:val="000000" w:themeColor="text1"/>
                <w:szCs w:val="21"/>
                <w14:textFill>
                  <w14:solidFill>
                    <w14:schemeClr w14:val="tx1"/>
                  </w14:solidFill>
                </w14:textFill>
              </w:rPr>
            </w:pPr>
            <w:r>
              <w:rPr>
                <w:rFonts w:hint="eastAsia" w:ascii="楷体_GB2312" w:hAnsi="宋体" w:eastAsia="楷体_GB2312" w:cs="Times New Roman"/>
                <w:color w:val="000000" w:themeColor="text1"/>
                <w:szCs w:val="21"/>
                <w:lang w:eastAsia="zh-CN"/>
                <w14:textFill>
                  <w14:solidFill>
                    <w14:schemeClr w14:val="tx1"/>
                  </w14:solidFill>
                </w14:textFill>
              </w:rPr>
              <w:t>赤壁市投资引导基金</w:t>
            </w:r>
            <w:r>
              <w:rPr>
                <w:rFonts w:hint="eastAsia" w:ascii="楷体_GB2312" w:hAnsi="宋体" w:eastAsia="楷体_GB2312" w:cs="Times New Roman"/>
                <w:color w:val="000000" w:themeColor="text1"/>
                <w:szCs w:val="21"/>
                <w14:textFill>
                  <w14:solidFill>
                    <w14:schemeClr w14:val="tx1"/>
                  </w14:solidFill>
                </w14:textFill>
              </w:rPr>
              <w:t>引导基金参股基金在设立和运作过程中，出现下列情形之一的，引导基金出资权益可选择提前退出:</w:t>
            </w:r>
          </w:p>
          <w:p w14:paraId="1F97A3A9">
            <w:pPr>
              <w:spacing w:line="560" w:lineRule="exact"/>
              <w:rPr>
                <w:rFonts w:hint="eastAsia" w:ascii="楷体_GB2312" w:hAnsi="Calibri" w:eastAsia="楷体_GB2312" w:cs="Times New Roman"/>
                <w:color w:val="auto"/>
              </w:rPr>
            </w:pPr>
            <w:r>
              <w:rPr>
                <w:rFonts w:hint="eastAsia" w:ascii="楷体_GB2312" w:hAnsi="Calibri" w:eastAsia="楷体_GB2312" w:cs="Times New Roman"/>
                <w:color w:val="auto"/>
              </w:rPr>
              <w:t>1.参股基金合伙协议签署后超过一年，未按规定程序和时间要求完成设立或增资手续的;</w:t>
            </w:r>
          </w:p>
          <w:p w14:paraId="583922DD">
            <w:pPr>
              <w:spacing w:line="560" w:lineRule="exact"/>
              <w:rPr>
                <w:rFonts w:hint="eastAsia" w:ascii="楷体_GB2312" w:hAnsi="Calibri" w:eastAsia="楷体_GB2312" w:cs="Times New Roman"/>
                <w:color w:val="auto"/>
              </w:rPr>
            </w:pPr>
            <w:r>
              <w:rPr>
                <w:rFonts w:hint="eastAsia" w:ascii="楷体_GB2312" w:hAnsi="Calibri" w:eastAsia="楷体_GB2312" w:cs="Times New Roman"/>
                <w:color w:val="auto"/>
              </w:rPr>
              <w:t>2.引导基金出资拨付子基金托管账户一年以上，未开展投资业务的;</w:t>
            </w:r>
          </w:p>
          <w:p w14:paraId="74E40957">
            <w:pPr>
              <w:spacing w:line="560" w:lineRule="exact"/>
              <w:rPr>
                <w:rFonts w:hint="eastAsia" w:ascii="楷体_GB2312" w:hAnsi="Calibri" w:eastAsia="楷体_GB2312" w:cs="Times New Roman"/>
                <w:color w:val="auto"/>
              </w:rPr>
            </w:pPr>
            <w:r>
              <w:rPr>
                <w:rFonts w:hint="eastAsia" w:ascii="楷体_GB2312" w:hAnsi="Calibri" w:eastAsia="楷体_GB2312" w:cs="Times New Roman"/>
                <w:color w:val="auto"/>
              </w:rPr>
              <w:t>3.</w:t>
            </w:r>
            <w:r>
              <w:rPr>
                <w:rFonts w:hint="eastAsia" w:ascii="楷体_GB2312" w:hAnsi="Calibri" w:eastAsia="楷体_GB2312" w:cs="Times New Roman"/>
                <w:color w:val="auto"/>
                <w:lang w:val="en-US" w:eastAsia="zh-CN"/>
              </w:rPr>
              <w:t>参股</w:t>
            </w:r>
            <w:r>
              <w:rPr>
                <w:rFonts w:hint="eastAsia" w:ascii="楷体_GB2312" w:hAnsi="Calibri" w:eastAsia="楷体_GB2312" w:cs="Times New Roman"/>
                <w:color w:val="auto"/>
              </w:rPr>
              <w:t>基金未按合伙协议约定投资的；</w:t>
            </w:r>
          </w:p>
          <w:p w14:paraId="0EBE3AB8">
            <w:pPr>
              <w:spacing w:line="560" w:lineRule="exact"/>
              <w:rPr>
                <w:rFonts w:hint="eastAsia" w:ascii="楷体_GB2312" w:hAnsi="Calibri" w:eastAsia="楷体_GB2312" w:cs="Times New Roman"/>
                <w:color w:val="auto"/>
              </w:rPr>
            </w:pPr>
            <w:r>
              <w:rPr>
                <w:rFonts w:hint="eastAsia" w:ascii="楷体_GB2312" w:hAnsi="Calibri" w:eastAsia="楷体_GB2312" w:cs="Times New Roman"/>
                <w:color w:val="auto"/>
              </w:rPr>
              <w:t>4.</w:t>
            </w:r>
            <w:r>
              <w:rPr>
                <w:rFonts w:hint="eastAsia" w:ascii="楷体_GB2312" w:hAnsi="Calibri" w:eastAsia="楷体_GB2312" w:cs="Times New Roman"/>
                <w:color w:val="auto"/>
                <w:lang w:val="en-US" w:eastAsia="zh-CN"/>
              </w:rPr>
              <w:t>参股</w:t>
            </w:r>
            <w:r>
              <w:rPr>
                <w:rFonts w:hint="eastAsia" w:ascii="楷体_GB2312" w:hAnsi="Calibri" w:eastAsia="楷体_GB2312" w:cs="Times New Roman"/>
                <w:color w:val="auto"/>
              </w:rPr>
              <w:t>基金管理机构发生实质变化且未经相关基金权利机构审议通过的，包括控股股东、实际控制人、管理该基金的关键人士发生变化；</w:t>
            </w:r>
          </w:p>
          <w:p w14:paraId="4AB72CF2">
            <w:pPr>
              <w:spacing w:line="560" w:lineRule="exact"/>
              <w:rPr>
                <w:rFonts w:hint="eastAsia" w:ascii="楷体_GB2312" w:hAnsi="Calibri" w:eastAsia="楷体_GB2312" w:cs="Times New Roman"/>
                <w:color w:val="auto"/>
              </w:rPr>
            </w:pPr>
            <w:r>
              <w:rPr>
                <w:rFonts w:hint="eastAsia" w:ascii="楷体_GB2312" w:hAnsi="Calibri" w:eastAsia="楷体_GB2312" w:cs="Times New Roman"/>
                <w:color w:val="auto"/>
              </w:rPr>
              <w:t>5.发现其他危害基金安全、违背政策目标等事前约定退出情形的；</w:t>
            </w:r>
          </w:p>
          <w:p w14:paraId="60CC3026">
            <w:pPr>
              <w:spacing w:line="560" w:lineRule="exact"/>
              <w:rPr>
                <w:rFonts w:hint="eastAsia" w:ascii="楷体_GB2312" w:hAnsi="Calibri" w:eastAsia="楷体_GB2312" w:cs="Times New Roman"/>
                <w:color w:val="auto"/>
              </w:rPr>
            </w:pPr>
            <w:r>
              <w:rPr>
                <w:rFonts w:hint="eastAsia" w:ascii="楷体_GB2312" w:hAnsi="Calibri" w:eastAsia="楷体_GB2312" w:cs="Times New Roman"/>
                <w:color w:val="auto"/>
              </w:rPr>
              <w:t>6.</w:t>
            </w:r>
            <w:r>
              <w:rPr>
                <w:rFonts w:hint="eastAsia" w:ascii="楷体_GB2312" w:hAnsi="Calibri" w:eastAsia="楷体_GB2312" w:cs="Times New Roman"/>
                <w:color w:val="auto"/>
                <w:lang w:val="en-US" w:eastAsia="zh-CN"/>
              </w:rPr>
              <w:t>参股</w:t>
            </w:r>
            <w:r>
              <w:rPr>
                <w:rFonts w:hint="eastAsia" w:ascii="楷体_GB2312" w:hAnsi="Calibri" w:eastAsia="楷体_GB2312" w:cs="Times New Roman"/>
                <w:color w:val="auto"/>
              </w:rPr>
              <w:t>基金管理机构、其他出资人发生重大违法违规行为，受到监管部门处罚的；</w:t>
            </w:r>
          </w:p>
          <w:p w14:paraId="6297C593">
            <w:pPr>
              <w:spacing w:line="560" w:lineRule="exact"/>
              <w:rPr>
                <w:rFonts w:ascii="楷体_GB2312" w:hAnsi="宋体" w:eastAsia="楷体_GB2312" w:cs="Times New Roman"/>
                <w:color w:val="000000" w:themeColor="text1"/>
                <w:szCs w:val="21"/>
                <w14:textFill>
                  <w14:solidFill>
                    <w14:schemeClr w14:val="tx1"/>
                  </w14:solidFill>
                </w14:textFill>
              </w:rPr>
            </w:pPr>
            <w:r>
              <w:rPr>
                <w:rFonts w:hint="eastAsia" w:ascii="楷体_GB2312" w:hAnsi="Calibri" w:eastAsia="楷体_GB2312" w:cs="Times New Roman"/>
                <w:color w:val="auto"/>
                <w:lang w:val="en-US" w:eastAsia="zh-CN"/>
              </w:rPr>
              <w:t>7</w:t>
            </w:r>
            <w:r>
              <w:rPr>
                <w:rFonts w:hint="eastAsia" w:ascii="楷体_GB2312" w:hAnsi="Calibri" w:eastAsia="楷体_GB2312" w:cs="Times New Roman"/>
                <w:color w:val="auto"/>
              </w:rPr>
              <w:t>.其他不符合</w:t>
            </w:r>
            <w:r>
              <w:rPr>
                <w:rFonts w:hint="eastAsia" w:ascii="楷体_GB2312" w:hAnsi="Calibri" w:eastAsia="楷体_GB2312" w:cs="Times New Roman"/>
                <w:color w:val="auto"/>
                <w:lang w:val="en-US" w:eastAsia="zh-CN"/>
              </w:rPr>
              <w:t>参股</w:t>
            </w:r>
            <w:r>
              <w:rPr>
                <w:rFonts w:hint="eastAsia" w:ascii="楷体_GB2312" w:hAnsi="Calibri" w:eastAsia="楷体_GB2312" w:cs="Times New Roman"/>
                <w:color w:val="auto"/>
              </w:rPr>
              <w:t>基金合伙协议的约定情形。</w:t>
            </w:r>
          </w:p>
        </w:tc>
        <w:tc>
          <w:tcPr>
            <w:tcW w:w="794" w:type="pct"/>
            <w:shd w:val="clear" w:color="auto" w:fill="auto"/>
            <w:vAlign w:val="center"/>
          </w:tcPr>
          <w:p w14:paraId="28C0EE64">
            <w:pPr>
              <w:spacing w:line="560" w:lineRule="exact"/>
              <w:jc w:val="center"/>
              <w:rPr>
                <w:rFonts w:ascii="楷体_GB2312" w:hAnsi="Calibri" w:eastAsia="楷体_GB2312" w:cs="Times New Roman"/>
                <w:color w:val="0000FF"/>
                <w:szCs w:val="21"/>
              </w:rPr>
            </w:pPr>
          </w:p>
        </w:tc>
        <w:tc>
          <w:tcPr>
            <w:tcW w:w="718" w:type="pct"/>
            <w:shd w:val="clear" w:color="auto" w:fill="auto"/>
            <w:vAlign w:val="center"/>
          </w:tcPr>
          <w:p w14:paraId="2D9D18E4">
            <w:pPr>
              <w:spacing w:line="560" w:lineRule="exact"/>
              <w:rPr>
                <w:rFonts w:ascii="楷体_GB2312" w:hAnsi="Calibri" w:eastAsia="楷体_GB2312" w:cs="Times New Roman"/>
                <w:color w:val="0000FF"/>
                <w:szCs w:val="21"/>
              </w:rPr>
            </w:pPr>
          </w:p>
        </w:tc>
      </w:tr>
      <w:tr w14:paraId="1E0F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3487" w:type="pct"/>
            <w:gridSpan w:val="2"/>
            <w:shd w:val="clear" w:color="auto" w:fill="auto"/>
            <w:vAlign w:val="center"/>
          </w:tcPr>
          <w:p w14:paraId="4F1A3C78">
            <w:pPr>
              <w:spacing w:line="560" w:lineRule="exact"/>
              <w:rPr>
                <w:rFonts w:ascii="楷体_GB2312" w:hAnsi="Calibri" w:eastAsia="楷体_GB2312" w:cs="Times New Roman"/>
                <w:b/>
              </w:rPr>
            </w:pPr>
            <w:r>
              <w:rPr>
                <w:rFonts w:hint="eastAsia" w:ascii="楷体_GB2312" w:hAnsi="Calibri" w:eastAsia="楷体_GB2312" w:cs="Times New Roman"/>
                <w:b/>
              </w:rPr>
              <w:t>三、参股基金不得从事以下业务：</w:t>
            </w:r>
          </w:p>
        </w:tc>
        <w:tc>
          <w:tcPr>
            <w:tcW w:w="794" w:type="pct"/>
            <w:shd w:val="clear" w:color="auto" w:fill="auto"/>
            <w:vAlign w:val="center"/>
          </w:tcPr>
          <w:p w14:paraId="3BCA5119">
            <w:pPr>
              <w:spacing w:line="560" w:lineRule="exact"/>
              <w:jc w:val="center"/>
              <w:rPr>
                <w:rFonts w:ascii="楷体_GB2312" w:hAnsi="Calibri" w:eastAsia="楷体_GB2312" w:cs="Times New Roman"/>
              </w:rPr>
            </w:pPr>
          </w:p>
        </w:tc>
        <w:tc>
          <w:tcPr>
            <w:tcW w:w="718" w:type="pct"/>
            <w:shd w:val="clear" w:color="auto" w:fill="auto"/>
            <w:vAlign w:val="center"/>
          </w:tcPr>
          <w:p w14:paraId="14C0BC38">
            <w:pPr>
              <w:spacing w:line="560" w:lineRule="exact"/>
              <w:rPr>
                <w:rFonts w:ascii="楷体_GB2312" w:hAnsi="Calibri" w:eastAsia="楷体_GB2312" w:cs="Times New Roman"/>
              </w:rPr>
            </w:pPr>
          </w:p>
        </w:tc>
      </w:tr>
      <w:tr w14:paraId="24E3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710" w:type="pct"/>
            <w:shd w:val="clear" w:color="auto" w:fill="auto"/>
            <w:vAlign w:val="center"/>
          </w:tcPr>
          <w:p w14:paraId="6F373AFE">
            <w:pPr>
              <w:spacing w:line="560" w:lineRule="exact"/>
              <w:jc w:val="center"/>
              <w:rPr>
                <w:rFonts w:ascii="楷体_GB2312" w:hAnsi="Calibri" w:eastAsia="楷体_GB2312" w:cs="Times New Roman"/>
              </w:rPr>
            </w:pPr>
            <w:r>
              <w:rPr>
                <w:rFonts w:hint="eastAsia" w:ascii="楷体_GB2312" w:hAnsi="Calibri" w:eastAsia="楷体_GB2312" w:cs="Times New Roman"/>
              </w:rPr>
              <w:t>参股基金  不得从事业务</w:t>
            </w:r>
          </w:p>
        </w:tc>
        <w:tc>
          <w:tcPr>
            <w:tcW w:w="2777" w:type="pct"/>
            <w:shd w:val="clear" w:color="auto" w:fill="auto"/>
            <w:vAlign w:val="center"/>
          </w:tcPr>
          <w:p w14:paraId="506EA38B">
            <w:pPr>
              <w:spacing w:line="560" w:lineRule="exact"/>
              <w:rPr>
                <w:rFonts w:hint="eastAsia" w:ascii="楷体_GB2312" w:hAnsi="Calibri" w:eastAsia="楷体_GB2312" w:cs="Times New Roman"/>
                <w:color w:val="auto"/>
              </w:rPr>
            </w:pPr>
            <w:r>
              <w:rPr>
                <w:rFonts w:hint="eastAsia" w:ascii="楷体_GB2312" w:hAnsi="Calibri" w:eastAsia="楷体_GB2312" w:cs="Times New Roman"/>
                <w:color w:val="auto"/>
              </w:rPr>
              <w:t>（一）借</w:t>
            </w:r>
            <w:r>
              <w:rPr>
                <w:rFonts w:hint="eastAsia" w:ascii="楷体_GB2312" w:hAnsi="Calibri" w:eastAsia="楷体_GB2312" w:cs="Times New Roman"/>
                <w:color w:val="auto"/>
                <w:lang w:eastAsia="zh-CN"/>
              </w:rPr>
              <w:t>（存）</w:t>
            </w:r>
            <w:r>
              <w:rPr>
                <w:rFonts w:hint="eastAsia" w:ascii="楷体_GB2312" w:hAnsi="Calibri" w:eastAsia="楷体_GB2312" w:cs="Times New Roman"/>
                <w:color w:val="auto"/>
              </w:rPr>
              <w:t>贷、担保、明股实债等非私募基金投资活动</w:t>
            </w:r>
            <w:r>
              <w:rPr>
                <w:rFonts w:hint="eastAsia" w:ascii="楷体_GB2312" w:hAnsi="Calibri" w:eastAsia="楷体_GB2312" w:cs="Times New Roman"/>
                <w:color w:val="auto"/>
                <w:lang w:eastAsia="zh-CN"/>
              </w:rPr>
              <w:t>（</w:t>
            </w:r>
            <w:r>
              <w:rPr>
                <w:rFonts w:hint="eastAsia" w:ascii="楷体_GB2312" w:hAnsi="Calibri" w:eastAsia="楷体_GB2312" w:cs="Times New Roman"/>
                <w:color w:val="auto"/>
              </w:rPr>
              <w:t>以股权投资为目的，按照合同约定为被投企业提供1年期限以内借款、担保除外</w:t>
            </w:r>
            <w:r>
              <w:rPr>
                <w:rFonts w:hint="eastAsia" w:ascii="楷体_GB2312" w:hAnsi="Calibri" w:eastAsia="楷体_GB2312" w:cs="Times New Roman"/>
                <w:color w:val="auto"/>
                <w:lang w:eastAsia="zh-CN"/>
              </w:rPr>
              <w:t>）</w:t>
            </w:r>
            <w:r>
              <w:rPr>
                <w:rFonts w:hint="eastAsia" w:ascii="楷体_GB2312" w:hAnsi="Calibri" w:eastAsia="楷体_GB2312" w:cs="Times New Roman"/>
                <w:color w:val="auto"/>
              </w:rPr>
              <w:t>;</w:t>
            </w:r>
          </w:p>
          <w:p w14:paraId="2924DF2B">
            <w:pPr>
              <w:spacing w:line="560" w:lineRule="exact"/>
              <w:rPr>
                <w:rFonts w:hint="eastAsia" w:ascii="楷体_GB2312" w:hAnsi="Calibri" w:eastAsia="楷体_GB2312" w:cs="Times New Roman"/>
                <w:color w:val="auto"/>
              </w:rPr>
            </w:pPr>
            <w:r>
              <w:rPr>
                <w:rFonts w:hint="eastAsia" w:ascii="楷体_GB2312" w:hAnsi="Calibri" w:eastAsia="楷体_GB2312" w:cs="Times New Roman"/>
                <w:color w:val="auto"/>
                <w:lang w:eastAsia="zh-CN"/>
              </w:rPr>
              <w:t>（二）</w:t>
            </w:r>
            <w:r>
              <w:rPr>
                <w:rFonts w:hint="eastAsia" w:ascii="楷体_GB2312" w:hAnsi="Calibri" w:eastAsia="楷体_GB2312" w:cs="Times New Roman"/>
                <w:color w:val="auto"/>
              </w:rPr>
              <w:t>投向保理资产、融资租赁资产、典当资产等类信贷资产、股权或其收</w:t>
            </w:r>
            <w:r>
              <w:rPr>
                <w:rFonts w:hint="eastAsia" w:ascii="楷体_GB2312" w:hAnsi="Calibri" w:eastAsia="楷体_GB2312" w:cs="Times New Roman"/>
                <w:color w:val="auto"/>
                <w:lang w:eastAsia="zh-CN"/>
              </w:rPr>
              <w:t>（受）</w:t>
            </w:r>
            <w:r>
              <w:rPr>
                <w:rFonts w:hint="eastAsia" w:ascii="楷体_GB2312" w:hAnsi="Calibri" w:eastAsia="楷体_GB2312" w:cs="Times New Roman"/>
                <w:color w:val="auto"/>
              </w:rPr>
              <w:t>益权;</w:t>
            </w:r>
          </w:p>
          <w:p w14:paraId="0D081DEE">
            <w:pPr>
              <w:spacing w:line="560" w:lineRule="exact"/>
              <w:rPr>
                <w:rFonts w:hint="default" w:ascii="楷体_GB2312" w:hAnsi="Calibri" w:eastAsia="楷体_GB2312" w:cs="Times New Roman"/>
                <w:color w:val="auto"/>
              </w:rPr>
            </w:pPr>
            <w:r>
              <w:rPr>
                <w:rFonts w:hint="eastAsia" w:ascii="楷体_GB2312" w:hAnsi="Calibri" w:eastAsia="楷体_GB2312" w:cs="Times New Roman"/>
                <w:color w:val="auto"/>
                <w:lang w:eastAsia="zh-CN"/>
              </w:rPr>
              <w:t>（三）</w:t>
            </w:r>
            <w:r>
              <w:rPr>
                <w:rFonts w:hint="default" w:ascii="楷体_GB2312" w:hAnsi="Calibri" w:eastAsia="楷体_GB2312" w:cs="Times New Roman"/>
                <w:color w:val="auto"/>
              </w:rPr>
              <w:t>投资于二级市场股票、期货、房地产、证券投资基金、评级AAA级以下的企业债券、信托产品、非保本型理财产品、保险计划及其他金融衍生品;</w:t>
            </w:r>
          </w:p>
          <w:p w14:paraId="5F2D64D6">
            <w:pPr>
              <w:spacing w:line="560" w:lineRule="exact"/>
              <w:rPr>
                <w:rFonts w:hint="default" w:ascii="楷体_GB2312" w:hAnsi="Calibri" w:eastAsia="楷体_GB2312" w:cs="Times New Roman"/>
                <w:color w:val="auto"/>
              </w:rPr>
            </w:pPr>
            <w:r>
              <w:rPr>
                <w:rFonts w:hint="eastAsia" w:ascii="楷体_GB2312" w:hAnsi="Calibri" w:eastAsia="楷体_GB2312" w:cs="Times New Roman"/>
                <w:color w:val="auto"/>
                <w:lang w:eastAsia="zh-CN"/>
              </w:rPr>
              <w:t>（四）</w:t>
            </w:r>
            <w:r>
              <w:rPr>
                <w:rFonts w:hint="default" w:ascii="楷体_GB2312" w:hAnsi="Calibri" w:eastAsia="楷体_GB2312" w:cs="Times New Roman"/>
                <w:color w:val="auto"/>
              </w:rPr>
              <w:t>向任何第三方提供赞助、捐赠</w:t>
            </w:r>
            <w:r>
              <w:rPr>
                <w:rFonts w:hint="eastAsia" w:ascii="楷体_GB2312" w:hAnsi="Calibri" w:eastAsia="楷体_GB2312" w:cs="Times New Roman"/>
                <w:color w:val="auto"/>
                <w:lang w:eastAsia="zh-CN"/>
              </w:rPr>
              <w:t>（</w:t>
            </w:r>
            <w:r>
              <w:rPr>
                <w:rFonts w:hint="default" w:ascii="楷体_GB2312" w:hAnsi="Calibri" w:eastAsia="楷体_GB2312" w:cs="Times New Roman"/>
                <w:color w:val="auto"/>
              </w:rPr>
              <w:t>经批准的公益性捐赠除外</w:t>
            </w:r>
            <w:r>
              <w:rPr>
                <w:rFonts w:hint="eastAsia" w:ascii="楷体_GB2312" w:hAnsi="Calibri" w:eastAsia="楷体_GB2312" w:cs="Times New Roman"/>
                <w:color w:val="auto"/>
                <w:lang w:eastAsia="zh-CN"/>
              </w:rPr>
              <w:t>）</w:t>
            </w:r>
            <w:r>
              <w:rPr>
                <w:rFonts w:hint="default" w:ascii="楷体_GB2312" w:hAnsi="Calibri" w:eastAsia="楷体_GB2312" w:cs="Times New Roman"/>
                <w:color w:val="auto"/>
              </w:rPr>
              <w:t>;</w:t>
            </w:r>
          </w:p>
          <w:p w14:paraId="2B2F57CD">
            <w:pPr>
              <w:spacing w:line="560" w:lineRule="exact"/>
              <w:rPr>
                <w:rFonts w:hint="default" w:ascii="楷体_GB2312" w:hAnsi="Calibri" w:eastAsia="楷体_GB2312" w:cs="Times New Roman"/>
                <w:color w:val="auto"/>
              </w:rPr>
            </w:pPr>
            <w:r>
              <w:rPr>
                <w:rFonts w:hint="eastAsia" w:ascii="楷体_GB2312" w:hAnsi="Calibri" w:eastAsia="楷体_GB2312" w:cs="Times New Roman"/>
                <w:color w:val="auto"/>
                <w:lang w:eastAsia="zh-CN"/>
              </w:rPr>
              <w:t>（五）</w:t>
            </w:r>
            <w:r>
              <w:rPr>
                <w:rFonts w:hint="default" w:ascii="楷体_GB2312" w:hAnsi="Calibri" w:eastAsia="楷体_GB2312" w:cs="Times New Roman"/>
                <w:color w:val="auto"/>
              </w:rPr>
              <w:t>吸收或变相吸收存款，或向第三方提供贷款和资金拆借;</w:t>
            </w:r>
          </w:p>
          <w:p w14:paraId="7BE85C1A">
            <w:pPr>
              <w:spacing w:line="560" w:lineRule="exact"/>
              <w:rPr>
                <w:rFonts w:hint="default" w:ascii="楷体_GB2312" w:hAnsi="Calibri" w:eastAsia="楷体_GB2312" w:cs="Times New Roman"/>
                <w:color w:val="auto"/>
              </w:rPr>
            </w:pPr>
            <w:r>
              <w:rPr>
                <w:rFonts w:hint="eastAsia" w:ascii="楷体_GB2312" w:hAnsi="Calibri" w:eastAsia="楷体_GB2312" w:cs="Times New Roman"/>
                <w:color w:val="auto"/>
                <w:lang w:eastAsia="zh-CN"/>
              </w:rPr>
              <w:t>（六）</w:t>
            </w:r>
            <w:r>
              <w:rPr>
                <w:rFonts w:hint="default" w:ascii="楷体_GB2312" w:hAnsi="Calibri" w:eastAsia="楷体_GB2312" w:cs="Times New Roman"/>
                <w:color w:val="auto"/>
              </w:rPr>
              <w:t>进行承担无限连带责任的对外投资;</w:t>
            </w:r>
          </w:p>
          <w:p w14:paraId="5A36CF34">
            <w:pPr>
              <w:spacing w:line="560" w:lineRule="exact"/>
              <w:rPr>
                <w:rFonts w:hint="default" w:ascii="楷体_GB2312" w:hAnsi="Calibri" w:eastAsia="楷体_GB2312" w:cs="Times New Roman"/>
                <w:color w:val="auto"/>
              </w:rPr>
            </w:pPr>
            <w:r>
              <w:rPr>
                <w:rFonts w:hint="eastAsia" w:ascii="楷体_GB2312" w:hAnsi="Calibri" w:eastAsia="楷体_GB2312" w:cs="Times New Roman"/>
                <w:color w:val="auto"/>
                <w:lang w:eastAsia="zh-CN"/>
              </w:rPr>
              <w:t>（七）</w:t>
            </w:r>
            <w:r>
              <w:rPr>
                <w:rFonts w:hint="default" w:ascii="楷体_GB2312" w:hAnsi="Calibri" w:eastAsia="楷体_GB2312" w:cs="Times New Roman"/>
                <w:color w:val="auto"/>
              </w:rPr>
              <w:t>发行信托或集合理财产品募集资金;</w:t>
            </w:r>
          </w:p>
          <w:p w14:paraId="0A726500">
            <w:pPr>
              <w:spacing w:line="560" w:lineRule="exact"/>
              <w:rPr>
                <w:rFonts w:ascii="楷体_GB2312" w:hAnsi="Calibri" w:eastAsia="楷体_GB2312" w:cs="Times New Roman"/>
              </w:rPr>
            </w:pPr>
            <w:r>
              <w:rPr>
                <w:rFonts w:hint="eastAsia" w:ascii="楷体_GB2312" w:hAnsi="Calibri" w:eastAsia="楷体_GB2312" w:cs="Times New Roman"/>
                <w:color w:val="auto"/>
                <w:lang w:eastAsia="zh-CN"/>
              </w:rPr>
              <w:t>（八）</w:t>
            </w:r>
            <w:r>
              <w:rPr>
                <w:rFonts w:hint="default" w:ascii="楷体_GB2312" w:hAnsi="Calibri" w:eastAsia="楷体_GB2312" w:cs="Times New Roman"/>
                <w:color w:val="auto"/>
              </w:rPr>
              <w:t>国家法律法规禁止从事的其他业务。</w:t>
            </w:r>
          </w:p>
        </w:tc>
        <w:tc>
          <w:tcPr>
            <w:tcW w:w="794" w:type="pct"/>
            <w:shd w:val="clear" w:color="auto" w:fill="auto"/>
            <w:vAlign w:val="center"/>
          </w:tcPr>
          <w:p w14:paraId="5FDBA9B6">
            <w:pPr>
              <w:spacing w:line="560" w:lineRule="exact"/>
              <w:jc w:val="center"/>
              <w:rPr>
                <w:rFonts w:ascii="楷体_GB2312" w:hAnsi="Calibri" w:eastAsia="楷体_GB2312" w:cs="Times New Roman"/>
              </w:rPr>
            </w:pPr>
          </w:p>
        </w:tc>
        <w:tc>
          <w:tcPr>
            <w:tcW w:w="718" w:type="pct"/>
            <w:shd w:val="clear" w:color="auto" w:fill="auto"/>
            <w:vAlign w:val="center"/>
          </w:tcPr>
          <w:p w14:paraId="5D7F759E">
            <w:pPr>
              <w:spacing w:line="560" w:lineRule="exact"/>
              <w:rPr>
                <w:rFonts w:ascii="楷体_GB2312" w:hAnsi="Calibri" w:eastAsia="楷体_GB2312" w:cs="Times New Roman"/>
              </w:rPr>
            </w:pPr>
          </w:p>
        </w:tc>
      </w:tr>
    </w:tbl>
    <w:p w14:paraId="4312D0AC">
      <w:pPr>
        <w:widowControl/>
        <w:jc w:val="left"/>
        <w:rPr>
          <w:rFonts w:ascii="楷体_GB2312" w:hAnsi="Calibri" w:eastAsia="楷体_GB2312" w:cs="Times New Roman"/>
        </w:rPr>
      </w:pPr>
    </w:p>
    <w:p w14:paraId="6473D87F">
      <w:pPr>
        <w:spacing w:line="560" w:lineRule="exact"/>
        <w:rPr>
          <w:rFonts w:ascii="楷体_GB2312" w:hAnsi="Calibri" w:eastAsia="楷体_GB2312" w:cs="Times New Roman"/>
          <w:b/>
        </w:rPr>
      </w:pPr>
      <w:r>
        <w:rPr>
          <w:rFonts w:hint="eastAsia" w:ascii="楷体_GB2312" w:hAnsi="Calibri" w:eastAsia="楷体_GB2312" w:cs="Times New Roman"/>
          <w:b/>
        </w:rPr>
        <w:t>注：</w:t>
      </w:r>
      <w:r>
        <w:rPr>
          <w:rFonts w:hint="eastAsia" w:ascii="楷体_GB2312" w:hAnsi="Calibri" w:eastAsia="楷体_GB2312" w:cs="Times New Roman"/>
          <w:b/>
          <w:lang w:eastAsia="zh-CN"/>
        </w:rPr>
        <w:t>赤壁市投资引导基金</w:t>
      </w:r>
      <w:r>
        <w:rPr>
          <w:rFonts w:hint="eastAsia" w:ascii="楷体_GB2312" w:hAnsi="Calibri" w:eastAsia="楷体_GB2312" w:cs="Times New Roman"/>
          <w:b/>
        </w:rPr>
        <w:t>参股基金应开展合规性自查，并在是否符合一栏填写“</w:t>
      </w:r>
      <w:r>
        <w:rPr>
          <w:rFonts w:hint="eastAsia" w:ascii="楷体_GB2312" w:hAnsi="宋体" w:eastAsia="楷体_GB2312" w:cs="Times New Roman"/>
          <w:b/>
        </w:rPr>
        <w:t>√</w:t>
      </w:r>
      <w:r>
        <w:rPr>
          <w:rFonts w:hint="eastAsia" w:ascii="楷体_GB2312" w:hAnsi="Calibri" w:eastAsia="楷体_GB2312" w:cs="Times New Roman"/>
          <w:b/>
        </w:rPr>
        <w:t>”或“</w:t>
      </w:r>
      <w:r>
        <w:rPr>
          <w:rFonts w:hint="eastAsia" w:ascii="楷体_GB2312" w:hAnsi="宋体" w:eastAsia="楷体_GB2312" w:cs="Times New Roman"/>
          <w:b/>
        </w:rPr>
        <w:t>х</w:t>
      </w:r>
      <w:r>
        <w:rPr>
          <w:rFonts w:hint="eastAsia" w:ascii="楷体_GB2312" w:hAnsi="Calibri" w:eastAsia="楷体_GB2312" w:cs="Times New Roman"/>
          <w:b/>
        </w:rPr>
        <w:t>”，需要进一步说明的事项请填写在备注栏。原则上，表中所列条件，参股基金应全部符合或接受。</w:t>
      </w:r>
    </w:p>
    <w:p w14:paraId="67E4B8A6">
      <w:pPr>
        <w:spacing w:line="560" w:lineRule="exact"/>
        <w:rPr>
          <w:rFonts w:ascii="Calibri" w:hAnsi="Calibri" w:eastAsia="宋体" w:cs="Times New Roman"/>
          <w:b/>
        </w:rPr>
      </w:pPr>
    </w:p>
    <w:p w14:paraId="4DE39C2C">
      <w:pPr>
        <w:spacing w:line="560" w:lineRule="exact"/>
        <w:rPr>
          <w:rFonts w:ascii="Calibri" w:hAnsi="Calibri" w:eastAsia="宋体" w:cs="Times New Roman"/>
          <w:b/>
        </w:rPr>
      </w:pPr>
    </w:p>
    <w:p w14:paraId="3D9DFBA2">
      <w:pPr>
        <w:spacing w:line="560" w:lineRule="exact"/>
        <w:rPr>
          <w:rFonts w:ascii="Calibri" w:hAnsi="Calibri" w:eastAsia="宋体" w:cs="Times New Roman"/>
          <w:b/>
        </w:rPr>
      </w:pPr>
    </w:p>
    <w:p w14:paraId="0B9F8A8C">
      <w:pPr>
        <w:spacing w:line="560" w:lineRule="exact"/>
        <w:rPr>
          <w:rFonts w:ascii="仿宋_GB2312" w:hAnsi="Calibri" w:eastAsia="仿宋_GB2312" w:cs="Times New Roman"/>
          <w:b/>
          <w:sz w:val="32"/>
          <w:szCs w:val="32"/>
        </w:rPr>
      </w:pPr>
      <w:r>
        <w:rPr>
          <w:rFonts w:hint="eastAsia" w:ascii="Calibri" w:hAnsi="Calibri" w:eastAsia="宋体" w:cs="Times New Roman"/>
          <w:b/>
        </w:rPr>
        <w:t xml:space="preserve">                                 </w:t>
      </w:r>
      <w:r>
        <w:rPr>
          <w:rFonts w:hint="eastAsia" w:ascii="仿宋_GB2312" w:hAnsi="Calibri" w:eastAsia="仿宋_GB2312" w:cs="Times New Roman"/>
          <w:b/>
          <w:sz w:val="32"/>
          <w:szCs w:val="32"/>
        </w:rPr>
        <w:t xml:space="preserve">  申请机构盖章：</w:t>
      </w:r>
    </w:p>
    <w:p w14:paraId="0C2E28EB">
      <w:pPr>
        <w:spacing w:line="560" w:lineRule="exact"/>
        <w:rPr>
          <w:rFonts w:ascii="仿宋_GB2312" w:hAnsi="Calibri" w:eastAsia="仿宋_GB2312" w:cs="Times New Roman"/>
          <w:sz w:val="32"/>
          <w:szCs w:val="32"/>
        </w:rPr>
      </w:pPr>
    </w:p>
    <w:p w14:paraId="7A7EBCEF">
      <w:pPr>
        <w:spacing w:line="560" w:lineRule="exact"/>
        <w:rPr>
          <w:rFonts w:ascii="仿宋_GB2312" w:hAnsi="Calibri" w:eastAsia="仿宋_GB2312" w:cs="Times New Roman"/>
          <w:sz w:val="32"/>
          <w:szCs w:val="32"/>
        </w:rPr>
      </w:pPr>
    </w:p>
    <w:p w14:paraId="38922D8A">
      <w:pPr>
        <w:rPr>
          <w:rFonts w:ascii="Calibri" w:hAnsi="Calibri" w:eastAsia="宋体" w:cs="Times New Roman"/>
        </w:rPr>
      </w:pPr>
    </w:p>
    <w:p w14:paraId="7E71FEF0">
      <w:pPr>
        <w:widowControl/>
        <w:jc w:val="left"/>
        <w:rPr>
          <w:sz w:val="28"/>
          <w:szCs w:val="28"/>
        </w:rPr>
      </w:pPr>
      <w:r>
        <w:rPr>
          <w:sz w:val="28"/>
          <w:szCs w:val="28"/>
        </w:rPr>
        <w:br w:type="page"/>
      </w:r>
    </w:p>
    <w:p w14:paraId="4E42992B">
      <w:pPr>
        <w:widowControl/>
        <w:adjustRightInd w:val="0"/>
        <w:snapToGrid w:val="0"/>
        <w:spacing w:line="560" w:lineRule="exact"/>
        <w:ind w:firstLine="600" w:firstLineChars="200"/>
        <w:jc w:val="left"/>
        <w:rPr>
          <w:rFonts w:ascii="仿宋" w:hAnsi="仿宋" w:eastAsia="仿宋" w:cs="Times New Roman"/>
          <w:kern w:val="0"/>
          <w:sz w:val="30"/>
          <w:szCs w:val="30"/>
        </w:rPr>
      </w:pPr>
      <w:r>
        <w:rPr>
          <w:rFonts w:hint="eastAsia" w:ascii="仿宋" w:hAnsi="仿宋" w:eastAsia="仿宋" w:cs="Times New Roman"/>
          <w:kern w:val="0"/>
          <w:sz w:val="30"/>
          <w:szCs w:val="30"/>
        </w:rPr>
        <w:t>附件</w:t>
      </w:r>
      <w:r>
        <w:rPr>
          <w:rFonts w:hint="eastAsia" w:ascii="Times New Roman" w:hAnsi="Times New Roman" w:eastAsia="仿宋" w:cs="Times New Roman"/>
          <w:kern w:val="0"/>
          <w:sz w:val="32"/>
          <w:szCs w:val="32"/>
        </w:rPr>
        <w:t>5</w:t>
      </w:r>
    </w:p>
    <w:p w14:paraId="6E35D70F">
      <w:pPr>
        <w:spacing w:line="56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申报材料真实性声明</w:t>
      </w:r>
    </w:p>
    <w:p w14:paraId="01B95580">
      <w:pPr>
        <w:spacing w:line="560" w:lineRule="exact"/>
        <w:rPr>
          <w:rFonts w:ascii="仿宋_GB2312" w:hAnsi="Calibri" w:eastAsia="仿宋_GB2312" w:cs="Times New Roman"/>
          <w:sz w:val="32"/>
          <w:szCs w:val="32"/>
        </w:rPr>
      </w:pPr>
    </w:p>
    <w:p w14:paraId="545826CD">
      <w:pPr>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湖北胜道股权投资基金管理有限公司：</w:t>
      </w:r>
    </w:p>
    <w:p w14:paraId="16F52327">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本公司/本企业目前正在向贵司申报</w:t>
      </w:r>
      <w:r>
        <w:rPr>
          <w:rFonts w:hint="eastAsia" w:ascii="仿宋_GB2312" w:hAnsi="Calibri" w:eastAsia="仿宋_GB2312" w:cs="Times New Roman"/>
          <w:sz w:val="32"/>
          <w:szCs w:val="32"/>
          <w:lang w:eastAsia="zh-CN"/>
        </w:rPr>
        <w:t>赤壁市投资引导基金</w:t>
      </w:r>
      <w:r>
        <w:rPr>
          <w:rFonts w:hint="eastAsia" w:ascii="仿宋_GB2312" w:hAnsi="Calibri" w:eastAsia="仿宋_GB2312" w:cs="Times New Roman"/>
          <w:sz w:val="32"/>
          <w:szCs w:val="32"/>
        </w:rPr>
        <w:t>参与设立的</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color w:val="000000"/>
          <w:sz w:val="32"/>
          <w:szCs w:val="32"/>
        </w:rPr>
        <w:t>（以下简称基金），现就</w:t>
      </w:r>
      <w:r>
        <w:rPr>
          <w:rFonts w:hint="eastAsia" w:ascii="仿宋_GB2312" w:hAnsi="Calibri" w:eastAsia="仿宋_GB2312" w:cs="Times New Roman"/>
          <w:sz w:val="32"/>
          <w:szCs w:val="32"/>
        </w:rPr>
        <w:t>基金申请设立相关事宜，作出以下说明和承诺：</w:t>
      </w:r>
    </w:p>
    <w:p w14:paraId="519017FB">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一、本公司/本企业理解基金相关的法律、法规、规章、指引、办法和运行规则等文件的规定，承诺本公司/本企业和基金申请方案符合前述文件规定的要求；本公司/本企业将继续遵守前述文件的规定，并承诺基金设立之日起，完全按照文件的规定管理基金事务。</w:t>
      </w:r>
    </w:p>
    <w:p w14:paraId="3AB95F3D">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二、本公司/本企业为在中华人民共和国（不包括香港特别行政区、澳门特别行政区和台湾地区）依法设立并有效存续的有限责任公司、股份有限公司或合伙企业。</w:t>
      </w:r>
    </w:p>
    <w:p w14:paraId="478FFDE7">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三、本公司/本企业相关人员提供的关于本公司/本企业、基金投资人、基金申请方案等全部资料和信息（包括但不限于参股基金申请材料及有关陈述、保证、声明、确认等）均是真实、准确和完整的，不存在虚假记载、误导性陈述和重大遗漏，且该等全部资料和信息的复印件/电子件均与原件完全一致。</w:t>
      </w:r>
    </w:p>
    <w:p w14:paraId="139F6F74">
      <w:pPr>
        <w:spacing w:line="560" w:lineRule="exact"/>
        <w:ind w:firstLine="640" w:firstLineChars="200"/>
        <w:rPr>
          <w:rFonts w:ascii="仿宋_GB2312" w:hAnsi="Calibri" w:eastAsia="仿宋_GB2312" w:cs="Times New Roman"/>
          <w:b/>
          <w:sz w:val="32"/>
          <w:szCs w:val="32"/>
        </w:rPr>
      </w:pPr>
      <w:r>
        <w:rPr>
          <w:rFonts w:hint="eastAsia" w:ascii="仿宋_GB2312" w:hAnsi="Calibri" w:eastAsia="仿宋_GB2312" w:cs="Times New Roman"/>
          <w:sz w:val="32"/>
          <w:szCs w:val="32"/>
        </w:rPr>
        <w:t>四、如上述说明和承诺情况存在任何虚假或隐瞒，本公司/本企业愿承担由此而产生的一切法律责任。同时，如贵司在参股基金设立后发现上述说明和承诺情况存在任何虚假或隐瞒，本公司/本企业愿承担由此而产生的包括但不限于以下法律责任：(1)向参股基金承担相应责任并赔偿由此对参股基金造成的全部损失；(2)依据参股基金《合伙协议》/《公司章程》/《委托管理协议》等规定承担相应的法律责任；(3)承担其他与此相关的法律责任。</w:t>
      </w:r>
    </w:p>
    <w:p w14:paraId="68A4C403">
      <w:pPr>
        <w:spacing w:line="560" w:lineRule="exact"/>
        <w:rPr>
          <w:rFonts w:ascii="仿宋_GB2312" w:hAnsi="Calibri" w:eastAsia="仿宋_GB2312" w:cs="Times New Roman"/>
          <w:sz w:val="32"/>
          <w:szCs w:val="32"/>
        </w:rPr>
      </w:pPr>
    </w:p>
    <w:p w14:paraId="153866DD">
      <w:pPr>
        <w:spacing w:line="560" w:lineRule="exact"/>
        <w:ind w:left="480"/>
        <w:rPr>
          <w:rFonts w:ascii="仿宋_GB2312" w:hAnsi="Calibri" w:eastAsia="仿宋_GB2312" w:cs="Times New Roman"/>
          <w:sz w:val="32"/>
          <w:szCs w:val="32"/>
        </w:rPr>
      </w:pPr>
      <w:r>
        <w:rPr>
          <w:rFonts w:hint="eastAsia" w:ascii="仿宋_GB2312" w:hAnsi="Calibri" w:eastAsia="仿宋_GB2312" w:cs="Times New Roman"/>
          <w:sz w:val="32"/>
          <w:szCs w:val="32"/>
        </w:rPr>
        <w:t>特此！</w:t>
      </w:r>
    </w:p>
    <w:p w14:paraId="1D99F1D8">
      <w:pPr>
        <w:spacing w:line="560" w:lineRule="exact"/>
        <w:ind w:right="480" w:firstLine="3040" w:firstLineChars="950"/>
        <w:rPr>
          <w:rFonts w:ascii="仿宋_GB2312" w:hAnsi="Calibri" w:eastAsia="仿宋_GB2312" w:cs="Times New Roman"/>
          <w:sz w:val="32"/>
          <w:szCs w:val="32"/>
        </w:rPr>
      </w:pPr>
      <w:r>
        <w:rPr>
          <w:rFonts w:hint="eastAsia" w:ascii="仿宋_GB2312" w:hAnsi="Calibri" w:eastAsia="仿宋_GB2312" w:cs="Times New Roman"/>
          <w:sz w:val="32"/>
          <w:szCs w:val="32"/>
        </w:rPr>
        <w:t>承诺人：（公章、骑缝章）</w:t>
      </w:r>
    </w:p>
    <w:p w14:paraId="5FA05899">
      <w:pPr>
        <w:spacing w:line="560" w:lineRule="exact"/>
        <w:ind w:right="480" w:firstLine="1920" w:firstLineChars="600"/>
        <w:rPr>
          <w:rFonts w:ascii="仿宋_GB2312" w:hAnsi="Calibri" w:eastAsia="仿宋_GB2312" w:cs="Times New Roman"/>
          <w:sz w:val="32"/>
          <w:szCs w:val="32"/>
        </w:rPr>
      </w:pPr>
      <w:r>
        <w:rPr>
          <w:rFonts w:hint="eastAsia" w:ascii="仿宋_GB2312" w:hAnsi="Calibri" w:eastAsia="仿宋_GB2312" w:cs="Times New Roman"/>
          <w:sz w:val="32"/>
          <w:szCs w:val="32"/>
        </w:rPr>
        <w:t>法定代表人/执行事务合伙人（签字）：</w:t>
      </w:r>
    </w:p>
    <w:p w14:paraId="0DDE800F">
      <w:pPr>
        <w:spacing w:line="560" w:lineRule="exact"/>
        <w:ind w:right="480" w:firstLine="8160" w:firstLineChars="2550"/>
        <w:rPr>
          <w:rFonts w:ascii="仿宋_GB2312" w:hAnsi="Calibri" w:eastAsia="仿宋_GB2312" w:cs="Times New Roman"/>
          <w:sz w:val="32"/>
          <w:szCs w:val="32"/>
        </w:rPr>
      </w:pPr>
    </w:p>
    <w:p w14:paraId="0F41AD75">
      <w:pPr>
        <w:spacing w:line="560" w:lineRule="exact"/>
        <w:ind w:right="480"/>
        <w:jc w:val="center"/>
        <w:rPr>
          <w:rFonts w:ascii="仿宋_GB2312" w:hAnsi="Calibri" w:eastAsia="仿宋_GB2312" w:cs="Times New Roman"/>
          <w:sz w:val="32"/>
          <w:szCs w:val="32"/>
        </w:rPr>
      </w:pPr>
      <w:r>
        <w:rPr>
          <w:rFonts w:hint="eastAsia" w:ascii="仿宋_GB2312" w:hAnsi="Calibri" w:eastAsia="仿宋_GB2312" w:cs="Times New Roman"/>
          <w:sz w:val="32"/>
          <w:szCs w:val="32"/>
        </w:rPr>
        <w:t xml:space="preserve">                         日期：    年   月  日</w:t>
      </w:r>
    </w:p>
    <w:p w14:paraId="15731300">
      <w:pPr>
        <w:widowControl/>
        <w:adjustRightInd w:val="0"/>
        <w:snapToGrid w:val="0"/>
        <w:spacing w:line="560" w:lineRule="exact"/>
        <w:ind w:firstLine="640" w:firstLineChars="200"/>
        <w:rPr>
          <w:rFonts w:ascii="仿宋_GB2312" w:hAnsi="黑体" w:eastAsia="仿宋_GB2312" w:cs="Times New Roman"/>
          <w:kern w:val="0"/>
          <w:sz w:val="32"/>
          <w:szCs w:val="32"/>
        </w:rPr>
      </w:pPr>
    </w:p>
    <w:p w14:paraId="2BBBB11C">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0216894"/>
      <w:showingPlcHdr/>
    </w:sdtPr>
    <w:sdtEndPr>
      <w:rPr>
        <w:rFonts w:ascii="Times New Roman" w:hAnsi="Times New Roman" w:cs="Times New Roman"/>
        <w:sz w:val="24"/>
        <w:szCs w:val="24"/>
      </w:rPr>
    </w:sdtEndPr>
    <w:sdtContent>
      <w:p w14:paraId="46FF7BC0">
        <w:pPr>
          <w:pStyle w:val="4"/>
          <w:rPr>
            <w:rFonts w:ascii="Times New Roman" w:hAnsi="Times New Roman" w:cs="Times New Roman"/>
            <w:sz w:val="24"/>
            <w:szCs w:val="24"/>
          </w:rPr>
        </w:pPr>
        <w:r>
          <w:t xml:space="preserve">     </w:t>
        </w:r>
      </w:p>
    </w:sdtContent>
  </w:sdt>
  <w:p w14:paraId="7B71587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A5181"/>
    <w:multiLevelType w:val="singleLevel"/>
    <w:tmpl w:val="610A5181"/>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xMGE1N2Q4ZWExNzdiY2ZlNjY0ZDRhOGVmMGRlZjUifQ=="/>
  </w:docVars>
  <w:rsids>
    <w:rsidRoot w:val="00FE5EE4"/>
    <w:rsid w:val="000A0A7A"/>
    <w:rsid w:val="000B1C0E"/>
    <w:rsid w:val="003563BB"/>
    <w:rsid w:val="003941E5"/>
    <w:rsid w:val="004C4C24"/>
    <w:rsid w:val="005460A1"/>
    <w:rsid w:val="005B3AD0"/>
    <w:rsid w:val="005B610E"/>
    <w:rsid w:val="005E1923"/>
    <w:rsid w:val="006E716C"/>
    <w:rsid w:val="00702477"/>
    <w:rsid w:val="0072678C"/>
    <w:rsid w:val="007F7413"/>
    <w:rsid w:val="00B43D0D"/>
    <w:rsid w:val="00BD7203"/>
    <w:rsid w:val="00CC0B36"/>
    <w:rsid w:val="00DE6266"/>
    <w:rsid w:val="00E54763"/>
    <w:rsid w:val="00E93169"/>
    <w:rsid w:val="00FC2E5C"/>
    <w:rsid w:val="00FE5EE4"/>
    <w:rsid w:val="03440106"/>
    <w:rsid w:val="072F5BBC"/>
    <w:rsid w:val="07821AC8"/>
    <w:rsid w:val="07AF43D8"/>
    <w:rsid w:val="09976DD7"/>
    <w:rsid w:val="0BA133DF"/>
    <w:rsid w:val="0F0C42DC"/>
    <w:rsid w:val="13BC7588"/>
    <w:rsid w:val="171D1ED5"/>
    <w:rsid w:val="1CFE48A8"/>
    <w:rsid w:val="1FCC2EA8"/>
    <w:rsid w:val="22ED5086"/>
    <w:rsid w:val="26461324"/>
    <w:rsid w:val="29074402"/>
    <w:rsid w:val="29E452C9"/>
    <w:rsid w:val="2ABE5B1A"/>
    <w:rsid w:val="2CD81F49"/>
    <w:rsid w:val="2CF2772D"/>
    <w:rsid w:val="2D1265F1"/>
    <w:rsid w:val="32DD4FAB"/>
    <w:rsid w:val="344D7F0F"/>
    <w:rsid w:val="35935DF5"/>
    <w:rsid w:val="3A6B7523"/>
    <w:rsid w:val="3D5E24DD"/>
    <w:rsid w:val="3EF06066"/>
    <w:rsid w:val="42980EEF"/>
    <w:rsid w:val="472B7CA4"/>
    <w:rsid w:val="49041AF7"/>
    <w:rsid w:val="492D0D25"/>
    <w:rsid w:val="4A2A5455"/>
    <w:rsid w:val="4B2508C9"/>
    <w:rsid w:val="4B7859D9"/>
    <w:rsid w:val="4C03387D"/>
    <w:rsid w:val="4C4A0BC4"/>
    <w:rsid w:val="4CD35324"/>
    <w:rsid w:val="53507C19"/>
    <w:rsid w:val="596E3562"/>
    <w:rsid w:val="60221C07"/>
    <w:rsid w:val="609711B9"/>
    <w:rsid w:val="64526F8A"/>
    <w:rsid w:val="66A9783B"/>
    <w:rsid w:val="696535BB"/>
    <w:rsid w:val="69A47FF6"/>
    <w:rsid w:val="6D104D00"/>
    <w:rsid w:val="732960D1"/>
    <w:rsid w:val="74DD6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tabs>
        <w:tab w:val="right" w:leader="dot" w:pos="8296"/>
      </w:tabs>
      <w:spacing w:beforeLines="0" w:afterLines="0" w:line="240" w:lineRule="atLeast"/>
      <w:ind w:left="210" w:firstLine="630" w:firstLineChars="300"/>
      <w:jc w:val="left"/>
    </w:pPr>
    <w:rPr>
      <w:rFonts w:hint="default" w:cs="Calibri"/>
      <w:smallCaps/>
      <w:sz w:val="20"/>
      <w:szCs w:val="20"/>
    </w:rPr>
  </w:style>
  <w:style w:type="paragraph" w:styleId="3">
    <w:name w:val="Body Text Indent"/>
    <w:basedOn w:val="1"/>
    <w:link w:val="16"/>
    <w:semiHidden/>
    <w:unhideWhenUsed/>
    <w:qFormat/>
    <w:uiPriority w:val="99"/>
    <w:pPr>
      <w:spacing w:after="120"/>
      <w:ind w:left="420" w:leftChars="20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link w:val="15"/>
    <w:qFormat/>
    <w:uiPriority w:val="10"/>
    <w:pPr>
      <w:spacing w:before="240" w:after="60"/>
      <w:jc w:val="center"/>
      <w:outlineLvl w:val="0"/>
    </w:pPr>
    <w:rPr>
      <w:rFonts w:eastAsia="宋体" w:asciiTheme="majorHAnsi" w:hAnsiTheme="majorHAnsi" w:cstheme="majorBidi"/>
      <w:b/>
      <w:bCs/>
      <w:sz w:val="32"/>
      <w:szCs w:val="32"/>
    </w:rPr>
  </w:style>
  <w:style w:type="paragraph" w:styleId="8">
    <w:name w:val="Body Text First Indent 2"/>
    <w:basedOn w:val="3"/>
    <w:next w:val="1"/>
    <w:link w:val="17"/>
    <w:qFormat/>
    <w:uiPriority w:val="0"/>
    <w:pPr>
      <w:ind w:firstLine="420" w:firstLineChars="200"/>
    </w:pPr>
    <w:rPr>
      <w:rFonts w:ascii="Times New Roman" w:hAnsi="Times New Roman" w:eastAsia="宋体" w:cs="Times New Roman"/>
      <w:szCs w:val="20"/>
    </w:rPr>
  </w:style>
  <w:style w:type="table" w:styleId="10">
    <w:name w:val="Table Grid"/>
    <w:basedOn w:val="9"/>
    <w:qFormat/>
    <w:uiPriority w:val="59"/>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页眉 字符"/>
    <w:basedOn w:val="11"/>
    <w:link w:val="5"/>
    <w:qFormat/>
    <w:uiPriority w:val="99"/>
    <w:rPr>
      <w:sz w:val="18"/>
      <w:szCs w:val="18"/>
    </w:rPr>
  </w:style>
  <w:style w:type="character" w:customStyle="1" w:styleId="14">
    <w:name w:val="页脚 字符"/>
    <w:basedOn w:val="11"/>
    <w:link w:val="4"/>
    <w:qFormat/>
    <w:uiPriority w:val="99"/>
    <w:rPr>
      <w:sz w:val="18"/>
      <w:szCs w:val="18"/>
    </w:rPr>
  </w:style>
  <w:style w:type="character" w:customStyle="1" w:styleId="15">
    <w:name w:val="标题 字符"/>
    <w:basedOn w:val="11"/>
    <w:link w:val="7"/>
    <w:qFormat/>
    <w:uiPriority w:val="10"/>
    <w:rPr>
      <w:rFonts w:eastAsia="宋体" w:asciiTheme="majorHAnsi" w:hAnsiTheme="majorHAnsi" w:cstheme="majorBidi"/>
      <w:b/>
      <w:bCs/>
      <w:sz w:val="32"/>
      <w:szCs w:val="32"/>
      <w14:ligatures w14:val="none"/>
    </w:rPr>
  </w:style>
  <w:style w:type="character" w:customStyle="1" w:styleId="16">
    <w:name w:val="正文文本缩进 字符"/>
    <w:basedOn w:val="11"/>
    <w:link w:val="3"/>
    <w:semiHidden/>
    <w:qFormat/>
    <w:uiPriority w:val="99"/>
    <w:rPr>
      <w14:ligatures w14:val="none"/>
    </w:rPr>
  </w:style>
  <w:style w:type="character" w:customStyle="1" w:styleId="17">
    <w:name w:val="正文文本首行缩进 2 字符"/>
    <w:basedOn w:val="16"/>
    <w:link w:val="8"/>
    <w:qFormat/>
    <w:uiPriority w:val="0"/>
    <w:rPr>
      <w:rFonts w:ascii="Times New Roman" w:hAnsi="Times New Roman" w:eastAsia="宋体" w:cs="Times New Roman"/>
      <w:szCs w:val="20"/>
      <w14:ligatures w14:val="none"/>
    </w:rPr>
  </w:style>
  <w:style w:type="paragraph" w:styleId="18">
    <w:name w:val="List Paragraph"/>
    <w:basedOn w:val="1"/>
    <w:link w:val="19"/>
    <w:qFormat/>
    <w:uiPriority w:val="34"/>
    <w:pPr>
      <w:ind w:firstLine="420" w:firstLineChars="200"/>
    </w:pPr>
  </w:style>
  <w:style w:type="character" w:customStyle="1" w:styleId="19">
    <w:name w:val="列表段落 字符"/>
    <w:basedOn w:val="11"/>
    <w:link w:val="18"/>
    <w:qFormat/>
    <w:uiPriority w:val="34"/>
    <w:rPr>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973</Words>
  <Characters>998</Characters>
  <Lines>56</Lines>
  <Paragraphs>15</Paragraphs>
  <TotalTime>6</TotalTime>
  <ScaleCrop>false</ScaleCrop>
  <LinksUpToDate>false</LinksUpToDate>
  <CharactersWithSpaces>1294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2024-07-11T14:47:00Z</dcterms:created>
  <dc:creator>Jenny yang</dc:creator>
  <cp:lastModifiedBy>jy微</cp:lastModifiedBy>
  <dcterms:modified xsi:type="dcterms:W3CDTF">2025-10-17T01:32:31Z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01A1974ECE0845BC8BF6E7682ADF1E04_13</vt:lpwstr>
  </property>
  <property fmtid="{D5CDD505-2E9C-101B-9397-08002B2CF9AE}" pid="4" name="KSOTemplateDocerSaveRecord">
    <vt:lpwstr>eyJoZGlkIjoiZTA4NzIyN2MxYTlmMzQ1NGE2MjU5NWRkMjhlOGMxYTAiLCJ1c2VySWQiOiIzMTgwMDczMzQifQ==</vt:lpwstr>
  </property>
</Properties>
</file>